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C4" w:rsidRPr="00BA747B" w:rsidRDefault="00711AC4" w:rsidP="00711AC4">
      <w:pPr>
        <w:jc w:val="center"/>
        <w:rPr>
          <w:rFonts w:eastAsia="標楷體"/>
          <w:b/>
          <w:sz w:val="32"/>
          <w:szCs w:val="32"/>
        </w:rPr>
      </w:pPr>
      <w:r w:rsidRPr="00BA747B">
        <w:rPr>
          <w:rFonts w:eastAsia="標楷體" w:hAnsi="標楷體"/>
          <w:b/>
          <w:sz w:val="32"/>
          <w:szCs w:val="32"/>
        </w:rPr>
        <w:t>台化</w:t>
      </w:r>
      <w:r w:rsidRPr="00BA747B">
        <w:rPr>
          <w:rFonts w:eastAsia="標楷體" w:hAnsi="標楷體" w:hint="eastAsia"/>
          <w:b/>
          <w:sz w:val="32"/>
          <w:szCs w:val="32"/>
        </w:rPr>
        <w:t>公司勞工協助措施</w:t>
      </w:r>
      <w:r w:rsidRPr="00BA747B">
        <w:rPr>
          <w:rFonts w:eastAsia="標楷體"/>
          <w:b/>
          <w:sz w:val="32"/>
          <w:szCs w:val="32"/>
        </w:rPr>
        <w:t>Q&amp;A</w:t>
      </w:r>
      <w:r w:rsidRPr="00BA747B">
        <w:rPr>
          <w:rFonts w:eastAsia="標楷體" w:hint="eastAsia"/>
          <w:b/>
          <w:sz w:val="32"/>
          <w:szCs w:val="32"/>
        </w:rPr>
        <w:t>-</w:t>
      </w:r>
      <w:r w:rsidRPr="00BA747B">
        <w:rPr>
          <w:rFonts w:eastAsia="標楷體" w:hint="eastAsia"/>
          <w:b/>
          <w:sz w:val="32"/>
          <w:szCs w:val="32"/>
        </w:rPr>
        <w:t>勞工篇</w:t>
      </w:r>
    </w:p>
    <w:p w:rsidR="00711AC4" w:rsidRPr="00BA747B" w:rsidRDefault="00711AC4" w:rsidP="00711AC4">
      <w:pPr>
        <w:snapToGrid w:val="0"/>
        <w:ind w:left="614" w:hangingChars="192" w:hanging="614"/>
        <w:rPr>
          <w:rFonts w:ascii="標楷體" w:eastAsia="標楷體" w:hAnsi="標楷體"/>
          <w:sz w:val="32"/>
        </w:rPr>
      </w:pPr>
      <w:r w:rsidRPr="00BA747B">
        <w:rPr>
          <w:rFonts w:ascii="標楷體" w:eastAsia="標楷體" w:hAnsi="標楷體" w:hint="eastAsia"/>
          <w:sz w:val="32"/>
        </w:rPr>
        <w:t>Ｑ：勞基法規定勞工退休應符合哪些條件？</w:t>
      </w:r>
    </w:p>
    <w:p w:rsidR="00711AC4" w:rsidRPr="00BA747B" w:rsidRDefault="00711AC4" w:rsidP="00711AC4">
      <w:pPr>
        <w:snapToGrid w:val="0"/>
        <w:ind w:left="1312" w:hangingChars="410" w:hanging="1312"/>
        <w:rPr>
          <w:rFonts w:ascii="標楷體" w:eastAsia="標楷體" w:hAnsi="標楷體"/>
          <w:sz w:val="32"/>
        </w:rPr>
      </w:pPr>
      <w:r w:rsidRPr="00BA747B">
        <w:rPr>
          <w:rFonts w:ascii="標楷體" w:eastAsia="標楷體" w:hAnsi="標楷體" w:hint="eastAsia"/>
          <w:sz w:val="32"/>
        </w:rPr>
        <w:t>Ａ：一、勞工自請退休者應符合（自勞工受僱之日起算）：</w:t>
      </w:r>
    </w:p>
    <w:p w:rsidR="00711AC4" w:rsidRPr="00BA747B" w:rsidRDefault="00711AC4" w:rsidP="00711AC4">
      <w:pPr>
        <w:pStyle w:val="a3"/>
        <w:numPr>
          <w:ilvl w:val="0"/>
          <w:numId w:val="1"/>
        </w:numPr>
        <w:snapToGrid w:val="0"/>
        <w:ind w:leftChars="0"/>
        <w:rPr>
          <w:rFonts w:ascii="標楷體" w:eastAsia="標楷體" w:hAnsi="標楷體"/>
          <w:sz w:val="32"/>
        </w:rPr>
      </w:pPr>
      <w:r w:rsidRPr="00BA747B">
        <w:rPr>
          <w:rFonts w:ascii="標楷體" w:eastAsia="標楷體" w:hAnsi="標楷體" w:hint="eastAsia"/>
          <w:sz w:val="32"/>
        </w:rPr>
        <w:t>工作15年以上，年滿55歲者。</w:t>
      </w:r>
    </w:p>
    <w:p w:rsidR="00711AC4" w:rsidRPr="00BA747B" w:rsidRDefault="00711AC4" w:rsidP="00711AC4">
      <w:pPr>
        <w:pStyle w:val="a3"/>
        <w:numPr>
          <w:ilvl w:val="0"/>
          <w:numId w:val="1"/>
        </w:numPr>
        <w:snapToGrid w:val="0"/>
        <w:ind w:leftChars="0"/>
        <w:rPr>
          <w:rFonts w:ascii="標楷體" w:eastAsia="標楷體" w:hAnsi="標楷體"/>
          <w:sz w:val="32"/>
        </w:rPr>
      </w:pPr>
      <w:r w:rsidRPr="00BA747B">
        <w:rPr>
          <w:rFonts w:ascii="標楷體" w:eastAsia="標楷體" w:hAnsi="標楷體" w:hint="eastAsia"/>
          <w:sz w:val="32"/>
        </w:rPr>
        <w:t>工作25年以上者。</w:t>
      </w:r>
    </w:p>
    <w:p w:rsidR="00711AC4" w:rsidRPr="00BA747B" w:rsidRDefault="00711AC4" w:rsidP="00711AC4">
      <w:pPr>
        <w:pStyle w:val="a3"/>
        <w:numPr>
          <w:ilvl w:val="0"/>
          <w:numId w:val="1"/>
        </w:numPr>
        <w:snapToGrid w:val="0"/>
        <w:ind w:leftChars="0"/>
        <w:rPr>
          <w:rFonts w:ascii="標楷體" w:eastAsia="標楷體" w:hAnsi="標楷體"/>
          <w:sz w:val="32"/>
        </w:rPr>
      </w:pPr>
      <w:r w:rsidRPr="00BA747B">
        <w:rPr>
          <w:rFonts w:ascii="標楷體" w:eastAsia="標楷體" w:hAnsi="標楷體" w:hint="eastAsia"/>
          <w:sz w:val="32"/>
        </w:rPr>
        <w:t>工作10年以上，年滿60歲者。</w:t>
      </w:r>
    </w:p>
    <w:p w:rsidR="00711AC4" w:rsidRPr="00BA747B" w:rsidRDefault="00711AC4" w:rsidP="00711AC4">
      <w:pPr>
        <w:snapToGrid w:val="0"/>
        <w:ind w:leftChars="239" w:left="1230" w:hangingChars="205" w:hanging="656"/>
        <w:rPr>
          <w:rFonts w:ascii="標楷體" w:eastAsia="標楷體" w:hAnsi="標楷體"/>
          <w:sz w:val="32"/>
        </w:rPr>
      </w:pPr>
      <w:r w:rsidRPr="00BA747B">
        <w:rPr>
          <w:rFonts w:ascii="標楷體" w:eastAsia="標楷體" w:hAnsi="標楷體" w:hint="eastAsia"/>
          <w:sz w:val="32"/>
        </w:rPr>
        <w:t>二、雇主得強制退休者應符合：</w:t>
      </w:r>
    </w:p>
    <w:p w:rsidR="00711AC4" w:rsidRPr="00BA747B" w:rsidRDefault="00711AC4" w:rsidP="00711AC4">
      <w:pPr>
        <w:pStyle w:val="a3"/>
        <w:numPr>
          <w:ilvl w:val="0"/>
          <w:numId w:val="2"/>
        </w:numPr>
        <w:snapToGrid w:val="0"/>
        <w:ind w:leftChars="0"/>
        <w:rPr>
          <w:rFonts w:ascii="標楷體" w:eastAsia="標楷體" w:hAnsi="標楷體"/>
          <w:sz w:val="32"/>
        </w:rPr>
      </w:pPr>
      <w:r w:rsidRPr="00BA747B">
        <w:rPr>
          <w:rFonts w:ascii="標楷體" w:eastAsia="標楷體" w:hAnsi="標楷體" w:hint="eastAsia"/>
          <w:sz w:val="32"/>
        </w:rPr>
        <w:t>年滿65歲者。</w:t>
      </w:r>
    </w:p>
    <w:p w:rsidR="00711AC4" w:rsidRPr="00BA747B" w:rsidRDefault="00711AC4" w:rsidP="00711AC4">
      <w:pPr>
        <w:pStyle w:val="a3"/>
        <w:numPr>
          <w:ilvl w:val="0"/>
          <w:numId w:val="2"/>
        </w:numPr>
        <w:snapToGrid w:val="0"/>
        <w:ind w:leftChars="0"/>
        <w:rPr>
          <w:rFonts w:ascii="標楷體" w:eastAsia="標楷體" w:hAnsi="標楷體"/>
          <w:sz w:val="32"/>
        </w:rPr>
      </w:pPr>
      <w:r w:rsidRPr="00BA747B">
        <w:rPr>
          <w:rFonts w:ascii="標楷體" w:eastAsia="標楷體" w:hAnsi="標楷體" w:hint="eastAsia"/>
          <w:sz w:val="32"/>
        </w:rPr>
        <w:t>心神喪失或身體殘廢不堪勝任工作者。</w:t>
      </w:r>
    </w:p>
    <w:p w:rsidR="00711AC4" w:rsidRPr="00BA747B" w:rsidRDefault="00711AC4" w:rsidP="00BA747B">
      <w:pPr>
        <w:snapToGrid w:val="0"/>
        <w:spacing w:beforeLines="50"/>
        <w:rPr>
          <w:rFonts w:ascii="標楷體" w:eastAsia="標楷體" w:hAnsi="標楷體"/>
          <w:sz w:val="32"/>
        </w:rPr>
      </w:pPr>
      <w:r w:rsidRPr="00BA747B">
        <w:rPr>
          <w:rFonts w:ascii="標楷體" w:eastAsia="標楷體" w:hAnsi="標楷體" w:hint="eastAsia"/>
          <w:sz w:val="32"/>
        </w:rPr>
        <w:t>Ｑ：舊制退休金給與標準與計算？</w:t>
      </w:r>
    </w:p>
    <w:p w:rsidR="00711AC4" w:rsidRPr="00BA747B" w:rsidRDefault="00711AC4" w:rsidP="00711AC4">
      <w:pPr>
        <w:snapToGrid w:val="0"/>
        <w:ind w:left="643" w:hangingChars="201" w:hanging="643"/>
        <w:rPr>
          <w:rFonts w:ascii="標楷體" w:eastAsia="標楷體" w:hAnsi="標楷體"/>
          <w:sz w:val="32"/>
        </w:rPr>
      </w:pPr>
      <w:r w:rsidRPr="00BA747B">
        <w:rPr>
          <w:rFonts w:ascii="標楷體" w:eastAsia="標楷體" w:hAnsi="標楷體" w:hint="eastAsia"/>
          <w:sz w:val="32"/>
        </w:rPr>
        <w:t>Ａ：按勞基法第2條第4款，平均工資謂計算事由發生之當日前六個月內所得工資總額除以該期間之總日數所得之金額。工作未滿六個月者，謂工作期間所得工資總額除以工作期間之總日數所得之金額。工資按工作日數、時數或論件計算者，其依上述方式計算之平均工資，如少於該期內工資總額除以實際工作日數所得金額百分之六十者，以百分之六十計。其工作年資（自該事業單位適用勞基法之日起算）15年以內之部分，每滿1年給予2個基數，超過15年部分，每滿1年給與1個基數；未滿半年者以半年計；滿半年者，以1年計；上限為45個基數。</w:t>
      </w:r>
      <w:r w:rsidRPr="00BA747B">
        <w:rPr>
          <w:rFonts w:ascii="標楷體" w:eastAsia="標楷體" w:hAnsi="標楷體"/>
          <w:sz w:val="32"/>
        </w:rPr>
        <w:t>退休金基數之標準，係指核准退休時</w:t>
      </w:r>
      <w:r w:rsidRPr="00BA747B">
        <w:rPr>
          <w:rFonts w:ascii="標楷體" w:eastAsia="標楷體" w:hAnsi="標楷體" w:hint="eastAsia"/>
          <w:sz w:val="32"/>
        </w:rPr>
        <w:t>前6個月</w:t>
      </w:r>
      <w:r w:rsidRPr="00BA747B">
        <w:rPr>
          <w:rFonts w:ascii="標楷體" w:eastAsia="標楷體" w:hAnsi="標楷體"/>
          <w:sz w:val="32"/>
        </w:rPr>
        <w:t>平均工資。</w:t>
      </w:r>
    </w:p>
    <w:p w:rsidR="00711AC4" w:rsidRPr="00BA747B" w:rsidRDefault="00711AC4" w:rsidP="00BA747B">
      <w:pPr>
        <w:snapToGrid w:val="0"/>
        <w:spacing w:beforeLines="50"/>
        <w:rPr>
          <w:rFonts w:ascii="標楷體" w:eastAsia="標楷體" w:hAnsi="標楷體"/>
          <w:sz w:val="32"/>
        </w:rPr>
      </w:pPr>
      <w:r w:rsidRPr="00BA747B">
        <w:rPr>
          <w:rFonts w:ascii="標楷體" w:eastAsia="標楷體" w:hAnsi="標楷體" w:hint="eastAsia"/>
          <w:sz w:val="32"/>
        </w:rPr>
        <w:t>Ｑ：雇主調動勞工工作，有無限制事項？</w:t>
      </w:r>
    </w:p>
    <w:p w:rsidR="00711AC4" w:rsidRPr="00BA747B" w:rsidRDefault="00711AC4" w:rsidP="00711AC4">
      <w:pPr>
        <w:snapToGrid w:val="0"/>
        <w:spacing w:line="400" w:lineRule="exact"/>
        <w:ind w:left="643" w:hangingChars="201" w:hanging="643"/>
        <w:rPr>
          <w:rFonts w:ascii="標楷體" w:eastAsia="標楷體" w:hAnsi="標楷體"/>
          <w:sz w:val="32"/>
          <w:szCs w:val="32"/>
        </w:rPr>
      </w:pPr>
      <w:r w:rsidRPr="00BA747B">
        <w:rPr>
          <w:rFonts w:ascii="標楷體" w:eastAsia="標楷體" w:hAnsi="標楷體" w:hint="eastAsia"/>
          <w:sz w:val="32"/>
        </w:rPr>
        <w:t>Ａ：</w:t>
      </w:r>
      <w:r w:rsidRPr="00BA747B">
        <w:rPr>
          <w:rFonts w:ascii="標楷體" w:eastAsia="標楷體" w:hAnsi="標楷體" w:hint="eastAsia"/>
          <w:sz w:val="32"/>
          <w:szCs w:val="32"/>
        </w:rPr>
        <w:t>按勞基法第10條之1規定，雇主調動勞工工作，不得違反勞動契約之約定，並應符合下列原則：</w:t>
      </w:r>
    </w:p>
    <w:p w:rsidR="00711AC4" w:rsidRPr="00BA747B" w:rsidRDefault="00711AC4" w:rsidP="00711AC4">
      <w:pPr>
        <w:pStyle w:val="Web"/>
        <w:shd w:val="clear" w:color="auto" w:fill="FFFFFF"/>
        <w:spacing w:before="0" w:beforeAutospacing="0" w:after="150" w:afterAutospacing="0" w:line="400" w:lineRule="exact"/>
        <w:ind w:leftChars="296" w:left="1414" w:hangingChars="220" w:hanging="704"/>
        <w:rPr>
          <w:rFonts w:ascii="標楷體" w:eastAsia="標楷體" w:hAnsi="標楷體"/>
          <w:sz w:val="32"/>
          <w:szCs w:val="32"/>
        </w:rPr>
      </w:pPr>
      <w:r w:rsidRPr="00BA747B">
        <w:rPr>
          <w:rFonts w:ascii="標楷體" w:eastAsia="標楷體" w:hAnsi="標楷體" w:hint="eastAsia"/>
          <w:sz w:val="32"/>
          <w:szCs w:val="32"/>
        </w:rPr>
        <w:t>一、基於企業經營上所必須，且不得有不當動機及目的。但法律另有規定者，從其規定。</w:t>
      </w:r>
    </w:p>
    <w:p w:rsidR="00711AC4" w:rsidRPr="00BA747B" w:rsidRDefault="00711AC4" w:rsidP="00711AC4">
      <w:pPr>
        <w:pStyle w:val="Web"/>
        <w:shd w:val="clear" w:color="auto" w:fill="FFFFFF"/>
        <w:spacing w:before="0" w:beforeAutospacing="0" w:after="150" w:afterAutospacing="0" w:line="400" w:lineRule="exact"/>
        <w:ind w:leftChars="235" w:left="564" w:firstLineChars="45" w:firstLine="144"/>
        <w:rPr>
          <w:rFonts w:ascii="標楷體" w:eastAsia="標楷體" w:hAnsi="標楷體"/>
          <w:sz w:val="32"/>
          <w:szCs w:val="32"/>
        </w:rPr>
      </w:pPr>
      <w:r w:rsidRPr="00BA747B">
        <w:rPr>
          <w:rFonts w:ascii="標楷體" w:eastAsia="標楷體" w:hAnsi="標楷體" w:hint="eastAsia"/>
          <w:sz w:val="32"/>
          <w:szCs w:val="32"/>
        </w:rPr>
        <w:t>二、對勞工之工資及其他勞動條件，未作不利之變更。</w:t>
      </w:r>
    </w:p>
    <w:p w:rsidR="00711AC4" w:rsidRPr="00BA747B" w:rsidRDefault="00711AC4" w:rsidP="00711AC4">
      <w:pPr>
        <w:pStyle w:val="Web"/>
        <w:shd w:val="clear" w:color="auto" w:fill="FFFFFF"/>
        <w:spacing w:before="0" w:beforeAutospacing="0" w:after="150" w:afterAutospacing="0" w:line="400" w:lineRule="exact"/>
        <w:ind w:firstLineChars="221" w:firstLine="707"/>
        <w:rPr>
          <w:rFonts w:ascii="標楷體" w:eastAsia="標楷體" w:hAnsi="標楷體"/>
          <w:sz w:val="32"/>
          <w:szCs w:val="32"/>
        </w:rPr>
      </w:pPr>
      <w:r w:rsidRPr="00BA747B">
        <w:rPr>
          <w:rFonts w:ascii="標楷體" w:eastAsia="標楷體" w:hAnsi="標楷體" w:hint="eastAsia"/>
          <w:sz w:val="32"/>
          <w:szCs w:val="32"/>
        </w:rPr>
        <w:t>三、調動後工作為勞工體能及技術可勝任。</w:t>
      </w:r>
    </w:p>
    <w:p w:rsidR="00711AC4" w:rsidRPr="00BA747B" w:rsidRDefault="00711AC4" w:rsidP="00711AC4">
      <w:pPr>
        <w:pStyle w:val="Web"/>
        <w:shd w:val="clear" w:color="auto" w:fill="FFFFFF"/>
        <w:spacing w:before="0" w:beforeAutospacing="0" w:after="150" w:afterAutospacing="0" w:line="400" w:lineRule="exact"/>
        <w:ind w:firstLineChars="221" w:firstLine="707"/>
        <w:rPr>
          <w:rFonts w:ascii="標楷體" w:eastAsia="標楷體" w:hAnsi="標楷體"/>
          <w:sz w:val="32"/>
          <w:szCs w:val="32"/>
        </w:rPr>
      </w:pPr>
      <w:r w:rsidRPr="00BA747B">
        <w:rPr>
          <w:rFonts w:ascii="標楷體" w:eastAsia="標楷體" w:hAnsi="標楷體" w:hint="eastAsia"/>
          <w:sz w:val="32"/>
          <w:szCs w:val="32"/>
        </w:rPr>
        <w:t>四、調動工作地點過遠，雇主應予以必要之協助。</w:t>
      </w:r>
    </w:p>
    <w:p w:rsidR="00711AC4" w:rsidRPr="00BA747B" w:rsidRDefault="00711AC4" w:rsidP="00711AC4">
      <w:pPr>
        <w:snapToGrid w:val="0"/>
        <w:spacing w:line="400" w:lineRule="exact"/>
        <w:ind w:leftChars="200" w:left="480" w:firstLineChars="35" w:firstLine="112"/>
        <w:rPr>
          <w:rFonts w:ascii="標楷體" w:eastAsia="標楷體" w:hAnsi="標楷體"/>
          <w:sz w:val="32"/>
        </w:rPr>
      </w:pPr>
      <w:r w:rsidRPr="00BA747B">
        <w:rPr>
          <w:rFonts w:ascii="標楷體" w:eastAsia="標楷體" w:hAnsi="標楷體" w:hint="eastAsia"/>
          <w:sz w:val="32"/>
          <w:szCs w:val="32"/>
        </w:rPr>
        <w:lastRenderedPageBreak/>
        <w:t>五、考量勞工及其家庭之生活利益。</w:t>
      </w:r>
    </w:p>
    <w:p w:rsidR="00711AC4" w:rsidRPr="00BA747B" w:rsidRDefault="00711AC4" w:rsidP="00BA747B">
      <w:pPr>
        <w:snapToGrid w:val="0"/>
        <w:spacing w:beforeLines="50"/>
        <w:rPr>
          <w:rFonts w:ascii="標楷體" w:eastAsia="標楷體" w:hAnsi="標楷體"/>
          <w:sz w:val="32"/>
        </w:rPr>
      </w:pPr>
      <w:r w:rsidRPr="00BA747B">
        <w:rPr>
          <w:rFonts w:ascii="標楷體" w:eastAsia="標楷體" w:hAnsi="標楷體" w:hint="eastAsia"/>
          <w:sz w:val="32"/>
        </w:rPr>
        <w:t>Ｑ：勞工受雇主調派至另一事業單位，年資是否併計？</w:t>
      </w:r>
    </w:p>
    <w:p w:rsidR="00711AC4" w:rsidRPr="00BA747B" w:rsidRDefault="00711AC4" w:rsidP="00711AC4">
      <w:pPr>
        <w:snapToGrid w:val="0"/>
        <w:ind w:left="627" w:hangingChars="196" w:hanging="627"/>
        <w:rPr>
          <w:rFonts w:ascii="標楷體" w:eastAsia="標楷體" w:hAnsi="標楷體"/>
          <w:sz w:val="32"/>
        </w:rPr>
      </w:pPr>
      <w:r w:rsidRPr="00BA747B">
        <w:rPr>
          <w:rFonts w:ascii="標楷體" w:eastAsia="標楷體" w:hAnsi="標楷體" w:hint="eastAsia"/>
          <w:sz w:val="32"/>
        </w:rPr>
        <w:t>Ａ：按勞基法第57條規定，勞工工作年資以服務同一事業者為限。但受同一雇主調動之工作年資，及依第二十條規定應由新雇主繼續予以承認之年資，應予併計。</w:t>
      </w:r>
    </w:p>
    <w:p w:rsidR="00711AC4" w:rsidRPr="00BA747B" w:rsidRDefault="00711AC4" w:rsidP="00BA747B">
      <w:pPr>
        <w:snapToGrid w:val="0"/>
        <w:spacing w:beforeLines="50"/>
        <w:rPr>
          <w:rFonts w:ascii="標楷體" w:eastAsia="標楷體" w:hAnsi="標楷體"/>
          <w:sz w:val="32"/>
        </w:rPr>
      </w:pPr>
      <w:r w:rsidRPr="00BA747B">
        <w:rPr>
          <w:rFonts w:ascii="標楷體" w:eastAsia="標楷體" w:hAnsi="標楷體" w:hint="eastAsia"/>
          <w:sz w:val="32"/>
        </w:rPr>
        <w:t>Ｑ：雇主預告終止勞動契約時，其預告期間如何計算?另對於謀職假之時間，薪資如何計算?若雇主未依規定預告終止契約，員工如何處理?</w:t>
      </w:r>
    </w:p>
    <w:p w:rsidR="00711AC4" w:rsidRPr="00BA747B" w:rsidRDefault="00711AC4" w:rsidP="00711AC4">
      <w:pPr>
        <w:tabs>
          <w:tab w:val="left" w:pos="1134"/>
        </w:tabs>
        <w:snapToGrid w:val="0"/>
        <w:ind w:leftChars="1" w:left="1276" w:hangingChars="398" w:hanging="1274"/>
        <w:rPr>
          <w:rFonts w:ascii="標楷體" w:eastAsia="標楷體" w:hAnsi="標楷體"/>
          <w:sz w:val="32"/>
          <w:szCs w:val="32"/>
        </w:rPr>
      </w:pPr>
      <w:r w:rsidRPr="00BA747B">
        <w:rPr>
          <w:rFonts w:ascii="標楷體" w:eastAsia="標楷體" w:hAnsi="標楷體" w:hint="eastAsia"/>
          <w:sz w:val="32"/>
        </w:rPr>
        <w:t>Ａ：</w:t>
      </w:r>
      <w:r w:rsidRPr="00BA747B">
        <w:rPr>
          <w:rFonts w:ascii="標楷體" w:eastAsia="標楷體" w:hAnsi="標楷體" w:hint="eastAsia"/>
          <w:sz w:val="32"/>
          <w:szCs w:val="32"/>
        </w:rPr>
        <w:t>一、按勞基法第16條第1項規定，雇主依第11條或第13條但書規定終止勞約者，其預告期間如下:</w:t>
      </w:r>
    </w:p>
    <w:p w:rsidR="00711AC4" w:rsidRPr="00BA747B" w:rsidRDefault="00711AC4" w:rsidP="00711AC4">
      <w:pPr>
        <w:numPr>
          <w:ilvl w:val="0"/>
          <w:numId w:val="4"/>
        </w:numPr>
        <w:tabs>
          <w:tab w:val="left" w:pos="1701"/>
        </w:tabs>
        <w:snapToGrid w:val="0"/>
        <w:ind w:left="1701" w:hanging="425"/>
        <w:rPr>
          <w:rFonts w:ascii="標楷體" w:eastAsia="標楷體" w:hAnsi="標楷體"/>
          <w:sz w:val="32"/>
          <w:szCs w:val="32"/>
          <w:shd w:val="clear" w:color="auto" w:fill="FFFFFF"/>
        </w:rPr>
      </w:pPr>
      <w:r w:rsidRPr="00BA747B">
        <w:rPr>
          <w:rFonts w:ascii="標楷體" w:eastAsia="標楷體" w:hAnsi="標楷體" w:hint="eastAsia"/>
          <w:sz w:val="32"/>
          <w:szCs w:val="32"/>
          <w:shd w:val="clear" w:color="auto" w:fill="FFFFFF"/>
        </w:rPr>
        <w:t>繼續工作三個月以上一年未滿者，於十日前預告之。</w:t>
      </w:r>
    </w:p>
    <w:p w:rsidR="00711AC4" w:rsidRPr="00BA747B" w:rsidRDefault="00711AC4" w:rsidP="00711AC4">
      <w:pPr>
        <w:numPr>
          <w:ilvl w:val="0"/>
          <w:numId w:val="4"/>
        </w:numPr>
        <w:snapToGrid w:val="0"/>
        <w:ind w:left="1701" w:hanging="425"/>
        <w:rPr>
          <w:rFonts w:ascii="標楷體" w:eastAsia="標楷體" w:hAnsi="標楷體"/>
          <w:sz w:val="32"/>
          <w:szCs w:val="32"/>
        </w:rPr>
      </w:pPr>
      <w:r w:rsidRPr="00BA747B">
        <w:rPr>
          <w:rFonts w:ascii="標楷體" w:eastAsia="標楷體" w:hAnsi="標楷體" w:hint="eastAsia"/>
          <w:sz w:val="32"/>
          <w:szCs w:val="32"/>
          <w:shd w:val="clear" w:color="auto" w:fill="FFFFFF"/>
        </w:rPr>
        <w:t>繼續工作一年以上三年未滿者，於二十日前預告之。</w:t>
      </w:r>
    </w:p>
    <w:p w:rsidR="00711AC4" w:rsidRPr="00BA747B" w:rsidRDefault="00711AC4" w:rsidP="00711AC4">
      <w:pPr>
        <w:numPr>
          <w:ilvl w:val="0"/>
          <w:numId w:val="4"/>
        </w:numPr>
        <w:tabs>
          <w:tab w:val="left" w:pos="993"/>
        </w:tabs>
        <w:snapToGrid w:val="0"/>
        <w:ind w:left="1701" w:hanging="425"/>
        <w:rPr>
          <w:rFonts w:ascii="標楷體" w:eastAsia="標楷體" w:hAnsi="標楷體"/>
          <w:sz w:val="32"/>
          <w:szCs w:val="32"/>
        </w:rPr>
      </w:pPr>
      <w:r w:rsidRPr="00BA747B">
        <w:rPr>
          <w:rFonts w:ascii="標楷體" w:eastAsia="標楷體" w:hAnsi="標楷體" w:hint="eastAsia"/>
          <w:sz w:val="32"/>
          <w:szCs w:val="32"/>
          <w:shd w:val="clear" w:color="auto" w:fill="FFFFFF"/>
        </w:rPr>
        <w:t>繼續工作三年以上者，於三十日前預告之。</w:t>
      </w:r>
    </w:p>
    <w:p w:rsidR="00711AC4" w:rsidRPr="00BA747B" w:rsidRDefault="00711AC4" w:rsidP="00711AC4">
      <w:pPr>
        <w:snapToGrid w:val="0"/>
        <w:ind w:leftChars="295" w:left="1415" w:hangingChars="221" w:hanging="707"/>
        <w:rPr>
          <w:rFonts w:ascii="標楷體" w:eastAsia="標楷體" w:hAnsi="標楷體" w:cs="細明體"/>
          <w:kern w:val="0"/>
          <w:sz w:val="32"/>
          <w:szCs w:val="32"/>
        </w:rPr>
      </w:pPr>
      <w:r w:rsidRPr="00BA747B">
        <w:rPr>
          <w:rFonts w:ascii="標楷體" w:eastAsia="標楷體" w:hAnsi="標楷體" w:hint="eastAsia"/>
          <w:sz w:val="32"/>
          <w:szCs w:val="32"/>
        </w:rPr>
        <w:t>二、按</w:t>
      </w:r>
      <w:r w:rsidRPr="00BA747B">
        <w:rPr>
          <w:rFonts w:ascii="標楷體" w:eastAsia="標楷體" w:hAnsi="標楷體" w:cs="細明體" w:hint="eastAsia"/>
          <w:kern w:val="0"/>
          <w:sz w:val="32"/>
          <w:szCs w:val="32"/>
        </w:rPr>
        <w:t>勞動基準法第16條第2項規定，勞工於接到前項預告後，為另謀工作得於工作時間請假外出。其請假時數，每星期不得超過二日之工作時 間，請假期間之工資照給。所謂「每星期不得超過二日之工作時間」，係指每「七日」中勞工得請假二日外出另謀工作；至於預告期間剩餘日數不足一星期者，因仍在另一個「七日」之內，故依法勞工仍有請假二日外出謀職之權利，惟如剩餘日數只剩一日，則勞工只能再請一日謀職假。</w:t>
      </w:r>
    </w:p>
    <w:p w:rsidR="00711AC4" w:rsidRPr="00BA747B" w:rsidRDefault="00711AC4" w:rsidP="00711AC4">
      <w:pPr>
        <w:snapToGrid w:val="0"/>
        <w:ind w:leftChars="296" w:left="1414" w:hangingChars="220" w:hanging="704"/>
        <w:rPr>
          <w:rFonts w:ascii="標楷體" w:eastAsia="標楷體" w:hAnsi="標楷體"/>
          <w:sz w:val="32"/>
        </w:rPr>
      </w:pPr>
      <w:r w:rsidRPr="00BA747B">
        <w:rPr>
          <w:rFonts w:ascii="標楷體" w:eastAsia="標楷體" w:hAnsi="標楷體" w:hint="eastAsia"/>
          <w:sz w:val="32"/>
          <w:szCs w:val="32"/>
        </w:rPr>
        <w:t>三、按</w:t>
      </w:r>
      <w:r w:rsidRPr="00BA747B">
        <w:rPr>
          <w:rFonts w:ascii="標楷體" w:eastAsia="標楷體" w:hAnsi="標楷體" w:cs="細明體" w:hint="eastAsia"/>
          <w:kern w:val="0"/>
          <w:sz w:val="32"/>
          <w:szCs w:val="32"/>
        </w:rPr>
        <w:t>勞動基準法第16條第3項規定，雇主未依前項規定期間預告而終止契約者，應給付預告期間之工資。</w:t>
      </w:r>
    </w:p>
    <w:p w:rsidR="00711AC4" w:rsidRPr="00BA747B" w:rsidRDefault="00711AC4" w:rsidP="00BA747B">
      <w:pPr>
        <w:snapToGrid w:val="0"/>
        <w:spacing w:beforeLines="50"/>
        <w:ind w:left="627" w:hangingChars="196" w:hanging="627"/>
        <w:rPr>
          <w:rFonts w:ascii="標楷體" w:eastAsia="標楷體" w:hAnsi="標楷體"/>
          <w:sz w:val="32"/>
        </w:rPr>
      </w:pPr>
      <w:r w:rsidRPr="00BA747B">
        <w:rPr>
          <w:rFonts w:ascii="標楷體" w:eastAsia="標楷體" w:hAnsi="標楷體" w:hint="eastAsia"/>
          <w:sz w:val="32"/>
        </w:rPr>
        <w:t>Ｑ：事業單位如有勞基法第11條終止勞動契約，新、舊制資遣費如何計算？</w:t>
      </w:r>
    </w:p>
    <w:p w:rsidR="00711AC4" w:rsidRPr="00BA747B" w:rsidRDefault="00711AC4" w:rsidP="00711AC4">
      <w:pPr>
        <w:spacing w:line="440" w:lineRule="exact"/>
        <w:rPr>
          <w:rFonts w:ascii="標楷體" w:eastAsia="標楷體" w:hAnsi="標楷體"/>
          <w:sz w:val="32"/>
          <w:szCs w:val="32"/>
        </w:rPr>
      </w:pPr>
      <w:r w:rsidRPr="00BA747B">
        <w:rPr>
          <w:rFonts w:ascii="標楷體" w:eastAsia="標楷體" w:hAnsi="標楷體" w:hint="eastAsia"/>
          <w:sz w:val="32"/>
        </w:rPr>
        <w:t>Ａ：</w:t>
      </w:r>
      <w:r w:rsidRPr="00BA747B">
        <w:rPr>
          <w:rFonts w:ascii="標楷體" w:eastAsia="標楷體" w:hAnsi="標楷體" w:hint="eastAsia"/>
          <w:sz w:val="32"/>
          <w:szCs w:val="32"/>
        </w:rPr>
        <w:t>須視勞工適用勞退新制舊制或新制而有不同之標準：</w:t>
      </w:r>
    </w:p>
    <w:p w:rsidR="00711AC4" w:rsidRPr="00BA747B" w:rsidRDefault="00711AC4" w:rsidP="00711AC4">
      <w:pPr>
        <w:pStyle w:val="a3"/>
        <w:numPr>
          <w:ilvl w:val="0"/>
          <w:numId w:val="3"/>
        </w:numPr>
        <w:spacing w:line="440" w:lineRule="exact"/>
        <w:ind w:leftChars="0"/>
        <w:rPr>
          <w:rFonts w:ascii="標楷體" w:eastAsia="標楷體" w:hAnsi="標楷體"/>
          <w:sz w:val="32"/>
          <w:szCs w:val="32"/>
        </w:rPr>
      </w:pPr>
      <w:r w:rsidRPr="00BA747B">
        <w:rPr>
          <w:rFonts w:ascii="標楷體" w:eastAsia="標楷體" w:hAnsi="標楷體" w:hint="eastAsia"/>
          <w:sz w:val="32"/>
          <w:szCs w:val="32"/>
        </w:rPr>
        <w:t>適用勞基法退休金年資(勞退舊制)(勞基法第17</w:t>
      </w:r>
      <w:r w:rsidRPr="00BA747B">
        <w:rPr>
          <w:rFonts w:ascii="標楷體" w:eastAsia="標楷體" w:hAnsi="標楷體" w:hint="eastAsia"/>
          <w:sz w:val="32"/>
          <w:szCs w:val="32"/>
        </w:rPr>
        <w:lastRenderedPageBreak/>
        <w:t>條)：每滿1年發給1個月平均工資。有剩餘月數或工作未滿1年者，以比例計給之。未滿1個月以1個月計。(平均工資：資遣前6個月工資總額除以6)</w:t>
      </w:r>
    </w:p>
    <w:p w:rsidR="00711AC4" w:rsidRPr="00BA747B" w:rsidRDefault="00711AC4" w:rsidP="00711AC4">
      <w:pPr>
        <w:pStyle w:val="a3"/>
        <w:numPr>
          <w:ilvl w:val="0"/>
          <w:numId w:val="3"/>
        </w:numPr>
        <w:spacing w:line="440" w:lineRule="exact"/>
        <w:ind w:leftChars="0"/>
        <w:rPr>
          <w:rFonts w:ascii="標楷體" w:eastAsia="標楷體" w:hAnsi="標楷體"/>
          <w:sz w:val="32"/>
          <w:szCs w:val="32"/>
        </w:rPr>
      </w:pPr>
      <w:r w:rsidRPr="00BA747B">
        <w:rPr>
          <w:rFonts w:ascii="標楷體" w:eastAsia="標楷體" w:hAnsi="標楷體" w:hint="eastAsia"/>
          <w:sz w:val="32"/>
          <w:szCs w:val="32"/>
        </w:rPr>
        <w:t>適用勞退新制年資(勞工退休金條例第11、12條)：</w:t>
      </w:r>
    </w:p>
    <w:p w:rsidR="00711AC4" w:rsidRPr="00BA747B" w:rsidRDefault="00711AC4" w:rsidP="00711AC4">
      <w:pPr>
        <w:snapToGrid w:val="0"/>
        <w:ind w:leftChars="472" w:left="1133" w:firstLine="1"/>
        <w:rPr>
          <w:rFonts w:ascii="標楷體" w:eastAsia="標楷體" w:hAnsi="標楷體"/>
          <w:sz w:val="32"/>
        </w:rPr>
      </w:pPr>
      <w:r w:rsidRPr="00BA747B">
        <w:rPr>
          <w:rFonts w:ascii="標楷體" w:eastAsia="標楷體" w:hAnsi="標楷體" w:hint="eastAsia"/>
          <w:sz w:val="32"/>
          <w:szCs w:val="32"/>
        </w:rPr>
        <w:t>每滿1年發給二分之一個月之平均工資，最高發給6個月平均工資。未滿1年者以比例計給。</w:t>
      </w:r>
    </w:p>
    <w:tbl>
      <w:tblPr>
        <w:tblpPr w:leftFromText="180" w:rightFromText="180" w:vertAnchor="page" w:horzAnchor="margin" w:tblpY="4501"/>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3"/>
        <w:gridCol w:w="2193"/>
        <w:gridCol w:w="1132"/>
        <w:gridCol w:w="944"/>
        <w:gridCol w:w="944"/>
        <w:gridCol w:w="3023"/>
      </w:tblGrid>
      <w:tr w:rsidR="00711AC4" w:rsidRPr="00BA747B" w:rsidTr="000B2D53">
        <w:trPr>
          <w:trHeight w:val="1242"/>
        </w:trPr>
        <w:tc>
          <w:tcPr>
            <w:tcW w:w="1063"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原因</w:t>
            </w:r>
          </w:p>
        </w:tc>
        <w:tc>
          <w:tcPr>
            <w:tcW w:w="2193"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身分屬性</w:t>
            </w:r>
          </w:p>
        </w:tc>
        <w:tc>
          <w:tcPr>
            <w:tcW w:w="1132"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新制</w:t>
            </w:r>
          </w:p>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資遣費</w:t>
            </w:r>
          </w:p>
        </w:tc>
        <w:tc>
          <w:tcPr>
            <w:tcW w:w="944"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舊制</w:t>
            </w:r>
          </w:p>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資遣費</w:t>
            </w:r>
          </w:p>
        </w:tc>
        <w:tc>
          <w:tcPr>
            <w:tcW w:w="944" w:type="dxa"/>
            <w:tcBorders>
              <w:right w:val="single" w:sz="4" w:space="0" w:color="auto"/>
            </w:tcBorders>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舊制</w:t>
            </w:r>
          </w:p>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退休金</w:t>
            </w:r>
          </w:p>
        </w:tc>
        <w:tc>
          <w:tcPr>
            <w:tcW w:w="3023" w:type="dxa"/>
            <w:tcBorders>
              <w:left w:val="single" w:sz="4" w:space="0" w:color="auto"/>
            </w:tcBorders>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備註說明</w:t>
            </w:r>
          </w:p>
        </w:tc>
      </w:tr>
      <w:tr w:rsidR="00711AC4" w:rsidRPr="00BA747B" w:rsidTr="000B2D53">
        <w:trPr>
          <w:trHeight w:val="747"/>
        </w:trPr>
        <w:tc>
          <w:tcPr>
            <w:tcW w:w="1063" w:type="dxa"/>
            <w:vMerge w:val="restart"/>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r w:rsidRPr="00BA747B">
              <w:rPr>
                <w:rFonts w:ascii="標楷體" w:eastAsia="標楷體" w:hAnsi="標楷體" w:cs="新細明體" w:hint="eastAsia"/>
                <w:b/>
                <w:kern w:val="0"/>
                <w:sz w:val="32"/>
                <w:szCs w:val="32"/>
              </w:rPr>
              <w:t>資遣</w:t>
            </w:r>
          </w:p>
        </w:tc>
        <w:tc>
          <w:tcPr>
            <w:tcW w:w="2193"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具舊制年資符合退休條件</w:t>
            </w:r>
          </w:p>
        </w:tc>
        <w:tc>
          <w:tcPr>
            <w:tcW w:w="1132"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kern w:val="0"/>
                <w:sz w:val="32"/>
                <w:szCs w:val="32"/>
              </w:rPr>
              <w:t>V</w:t>
            </w:r>
          </w:p>
        </w:tc>
        <w:tc>
          <w:tcPr>
            <w:tcW w:w="944" w:type="dxa"/>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新細明體"/>
                <w:kern w:val="0"/>
                <w:sz w:val="32"/>
                <w:szCs w:val="32"/>
              </w:rPr>
            </w:pPr>
          </w:p>
        </w:tc>
        <w:tc>
          <w:tcPr>
            <w:tcW w:w="944" w:type="dxa"/>
            <w:tcBorders>
              <w:right w:val="single" w:sz="4" w:space="0" w:color="auto"/>
            </w:tcBorders>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kern w:val="0"/>
                <w:sz w:val="32"/>
                <w:szCs w:val="32"/>
              </w:rPr>
              <w:t>V</w:t>
            </w:r>
          </w:p>
        </w:tc>
        <w:tc>
          <w:tcPr>
            <w:tcW w:w="3023" w:type="dxa"/>
            <w:tcBorders>
              <w:left w:val="single" w:sz="4" w:space="0" w:color="auto"/>
            </w:tcBorders>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純舊制勞工則無新制資遣費</w:t>
            </w:r>
          </w:p>
        </w:tc>
      </w:tr>
      <w:tr w:rsidR="00711AC4" w:rsidRPr="00BA747B" w:rsidTr="000B2D53">
        <w:trPr>
          <w:trHeight w:val="747"/>
        </w:trPr>
        <w:tc>
          <w:tcPr>
            <w:tcW w:w="1063" w:type="dxa"/>
            <w:vMerge/>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p>
        </w:tc>
        <w:tc>
          <w:tcPr>
            <w:tcW w:w="2193"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具舊制年資不符退休條件</w:t>
            </w:r>
          </w:p>
        </w:tc>
        <w:tc>
          <w:tcPr>
            <w:tcW w:w="1132"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kern w:val="0"/>
                <w:sz w:val="32"/>
                <w:szCs w:val="32"/>
              </w:rPr>
              <w:t>V</w:t>
            </w:r>
          </w:p>
        </w:tc>
        <w:tc>
          <w:tcPr>
            <w:tcW w:w="944"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kern w:val="0"/>
                <w:sz w:val="32"/>
                <w:szCs w:val="32"/>
              </w:rPr>
              <w:t>V</w:t>
            </w:r>
          </w:p>
        </w:tc>
        <w:tc>
          <w:tcPr>
            <w:tcW w:w="944" w:type="dxa"/>
            <w:tcBorders>
              <w:right w:val="single" w:sz="4" w:space="0" w:color="auto"/>
            </w:tcBorders>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新細明體"/>
                <w:kern w:val="0"/>
                <w:sz w:val="32"/>
                <w:szCs w:val="32"/>
              </w:rPr>
            </w:pPr>
          </w:p>
        </w:tc>
        <w:tc>
          <w:tcPr>
            <w:tcW w:w="3023" w:type="dxa"/>
            <w:tcBorders>
              <w:left w:val="single" w:sz="4" w:space="0" w:color="auto"/>
            </w:tcBorders>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純舊制勞工則無新制資遣費</w:t>
            </w:r>
          </w:p>
        </w:tc>
      </w:tr>
      <w:tr w:rsidR="00711AC4" w:rsidRPr="00BA747B" w:rsidTr="000B2D53">
        <w:trPr>
          <w:trHeight w:val="756"/>
        </w:trPr>
        <w:tc>
          <w:tcPr>
            <w:tcW w:w="1063" w:type="dxa"/>
            <w:vMerge/>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b/>
                <w:kern w:val="0"/>
                <w:sz w:val="32"/>
                <w:szCs w:val="32"/>
              </w:rPr>
            </w:pPr>
          </w:p>
        </w:tc>
        <w:tc>
          <w:tcPr>
            <w:tcW w:w="2193"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不具舊制年資（純新制）</w:t>
            </w:r>
          </w:p>
        </w:tc>
        <w:tc>
          <w:tcPr>
            <w:tcW w:w="1132" w:type="dxa"/>
            <w:vAlign w:val="center"/>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新細明體"/>
                <w:kern w:val="0"/>
                <w:sz w:val="32"/>
                <w:szCs w:val="32"/>
              </w:rPr>
            </w:pPr>
            <w:r w:rsidRPr="00BA747B">
              <w:rPr>
                <w:rFonts w:ascii="標楷體" w:eastAsia="標楷體" w:hAnsi="標楷體" w:cs="新細明體"/>
                <w:kern w:val="0"/>
                <w:sz w:val="32"/>
                <w:szCs w:val="32"/>
              </w:rPr>
              <w:t>V</w:t>
            </w:r>
          </w:p>
        </w:tc>
        <w:tc>
          <w:tcPr>
            <w:tcW w:w="944" w:type="dxa"/>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新細明體"/>
                <w:kern w:val="0"/>
                <w:sz w:val="32"/>
                <w:szCs w:val="32"/>
              </w:rPr>
            </w:pPr>
          </w:p>
        </w:tc>
        <w:tc>
          <w:tcPr>
            <w:tcW w:w="944" w:type="dxa"/>
            <w:tcBorders>
              <w:right w:val="single" w:sz="4" w:space="0" w:color="auto"/>
            </w:tcBorders>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新細明體"/>
                <w:kern w:val="0"/>
                <w:sz w:val="32"/>
                <w:szCs w:val="32"/>
              </w:rPr>
            </w:pPr>
          </w:p>
        </w:tc>
        <w:tc>
          <w:tcPr>
            <w:tcW w:w="3023" w:type="dxa"/>
            <w:tcBorders>
              <w:left w:val="single" w:sz="4" w:space="0" w:color="auto"/>
            </w:tcBorders>
          </w:tcPr>
          <w:p w:rsidR="00711AC4" w:rsidRPr="00BA747B" w:rsidRDefault="00711AC4" w:rsidP="000B2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新細明體"/>
                <w:kern w:val="0"/>
                <w:sz w:val="32"/>
                <w:szCs w:val="32"/>
              </w:rPr>
            </w:pPr>
            <w:r w:rsidRPr="00BA747B">
              <w:rPr>
                <w:rFonts w:ascii="標楷體" w:eastAsia="標楷體" w:hAnsi="標楷體" w:cs="新細明體" w:hint="eastAsia"/>
                <w:kern w:val="0"/>
                <w:sz w:val="32"/>
                <w:szCs w:val="32"/>
              </w:rPr>
              <w:t>純新制（包括結清舊制年資者）</w:t>
            </w:r>
          </w:p>
        </w:tc>
      </w:tr>
    </w:tbl>
    <w:p w:rsidR="00711AC4" w:rsidRPr="00BA747B" w:rsidRDefault="00711AC4" w:rsidP="00BA747B">
      <w:pPr>
        <w:snapToGrid w:val="0"/>
        <w:spacing w:beforeLines="50"/>
        <w:rPr>
          <w:rFonts w:ascii="標楷體" w:eastAsia="標楷體" w:hAnsi="標楷體"/>
          <w:sz w:val="32"/>
        </w:rPr>
      </w:pPr>
    </w:p>
    <w:p w:rsidR="00711AC4" w:rsidRPr="00BA747B" w:rsidRDefault="00711AC4" w:rsidP="00BA747B">
      <w:pPr>
        <w:snapToGrid w:val="0"/>
        <w:spacing w:beforeLines="50"/>
        <w:ind w:left="643" w:hangingChars="201" w:hanging="643"/>
        <w:rPr>
          <w:rFonts w:ascii="標楷體" w:eastAsia="標楷體" w:hAnsi="標楷體"/>
          <w:sz w:val="32"/>
        </w:rPr>
      </w:pPr>
      <w:r w:rsidRPr="00BA747B">
        <w:rPr>
          <w:rFonts w:ascii="標楷體" w:eastAsia="標楷體" w:hAnsi="標楷體" w:hint="eastAsia"/>
          <w:sz w:val="32"/>
        </w:rPr>
        <w:t>Ｑ：勞工之退休金及資遣費之給付期限為何?如雇主未依法定標準或未於期限內給付，員工應如何處理?</w:t>
      </w:r>
    </w:p>
    <w:p w:rsidR="00711AC4" w:rsidRPr="00BA747B" w:rsidRDefault="00711AC4" w:rsidP="00BA747B">
      <w:pPr>
        <w:snapToGrid w:val="0"/>
        <w:spacing w:beforeLines="50"/>
        <w:ind w:left="992" w:hangingChars="310" w:hanging="992"/>
        <w:rPr>
          <w:rFonts w:ascii="標楷體" w:eastAsia="標楷體" w:hAnsi="標楷體" w:cs="細明體"/>
          <w:kern w:val="0"/>
          <w:sz w:val="32"/>
          <w:szCs w:val="32"/>
        </w:rPr>
      </w:pPr>
      <w:r w:rsidRPr="00BA747B">
        <w:rPr>
          <w:rFonts w:ascii="標楷體" w:eastAsia="標楷體" w:hAnsi="標楷體" w:hint="eastAsia"/>
          <w:sz w:val="32"/>
        </w:rPr>
        <w:t>Ａ：1.</w:t>
      </w:r>
      <w:r w:rsidRPr="00BA747B">
        <w:rPr>
          <w:rFonts w:ascii="標楷體" w:eastAsia="標楷體" w:hAnsi="標楷體" w:hint="eastAsia"/>
          <w:sz w:val="32"/>
          <w:szCs w:val="32"/>
        </w:rPr>
        <w:t xml:space="preserve"> 按</w:t>
      </w:r>
      <w:r w:rsidRPr="00BA747B">
        <w:rPr>
          <w:rFonts w:ascii="標楷體" w:eastAsia="標楷體" w:hAnsi="標楷體" w:cs="細明體" w:hint="eastAsia"/>
          <w:kern w:val="0"/>
          <w:sz w:val="32"/>
          <w:szCs w:val="32"/>
        </w:rPr>
        <w:t>勞動基準法第55條規定，退休金應於勞工退休之日起30日內給付。勞工退休金條例第12條規定，資遣費應於終止勞動契約後30日內發給。</w:t>
      </w:r>
    </w:p>
    <w:p w:rsidR="00711AC4" w:rsidRPr="00BA747B" w:rsidRDefault="00711AC4" w:rsidP="00BA747B">
      <w:pPr>
        <w:snapToGrid w:val="0"/>
        <w:spacing w:beforeLines="50"/>
        <w:ind w:leftChars="237" w:left="851" w:hangingChars="88" w:hanging="282"/>
        <w:rPr>
          <w:rFonts w:ascii="標楷體" w:eastAsia="標楷體" w:hAnsi="標楷體"/>
          <w:sz w:val="32"/>
        </w:rPr>
      </w:pPr>
      <w:r w:rsidRPr="00BA747B">
        <w:rPr>
          <w:rFonts w:ascii="標楷體" w:eastAsia="標楷體" w:hAnsi="標楷體" w:hint="eastAsia"/>
          <w:sz w:val="32"/>
        </w:rPr>
        <w:t>2.雇主如未於期限給付退休金或資遣費，可經由本府勞工處協助勞資爭議調解，並限期令其給付退休金或資遣費。</w:t>
      </w:r>
    </w:p>
    <w:p w:rsidR="00711AC4" w:rsidRPr="00BA747B" w:rsidRDefault="00711AC4" w:rsidP="00BA747B">
      <w:pPr>
        <w:snapToGrid w:val="0"/>
        <w:spacing w:beforeLines="50"/>
        <w:ind w:leftChars="237" w:left="851" w:hangingChars="88" w:hanging="282"/>
        <w:rPr>
          <w:rFonts w:ascii="標楷體" w:eastAsia="標楷體" w:hAnsi="標楷體"/>
          <w:sz w:val="32"/>
        </w:rPr>
      </w:pPr>
      <w:r w:rsidRPr="00BA747B">
        <w:rPr>
          <w:rFonts w:ascii="標楷體" w:eastAsia="標楷體" w:hAnsi="標楷體" w:hint="eastAsia"/>
          <w:sz w:val="32"/>
        </w:rPr>
        <w:t>3.員工對於退休金、資遣費計算方式如有疑義，或認為雇主給付不符法令規定，可逕向本府勞工處洽詢</w:t>
      </w:r>
      <w:r w:rsidRPr="00BA747B">
        <w:rPr>
          <w:rFonts w:ascii="標楷體" w:eastAsia="標楷體" w:hAnsi="標楷體" w:hint="eastAsia"/>
          <w:sz w:val="32"/>
          <w:szCs w:val="32"/>
          <w:shd w:val="clear" w:color="auto" w:fill="FFFFFF"/>
        </w:rPr>
        <w:t>（04-7532506，彰化市中興路100號8樓）</w:t>
      </w:r>
      <w:r w:rsidRPr="00BA747B">
        <w:rPr>
          <w:rFonts w:ascii="標楷體" w:eastAsia="標楷體" w:hAnsi="標楷體" w:hint="eastAsia"/>
          <w:sz w:val="32"/>
        </w:rPr>
        <w:t>尋求協助。</w:t>
      </w:r>
    </w:p>
    <w:p w:rsidR="00711AC4" w:rsidRPr="00BA747B" w:rsidRDefault="00711AC4" w:rsidP="00BA747B">
      <w:pPr>
        <w:snapToGrid w:val="0"/>
        <w:spacing w:beforeLines="50"/>
        <w:ind w:leftChars="237" w:left="851" w:hangingChars="88" w:hanging="282"/>
        <w:rPr>
          <w:rFonts w:ascii="標楷體" w:eastAsia="標楷體" w:hAnsi="標楷體"/>
          <w:sz w:val="32"/>
        </w:rPr>
      </w:pPr>
    </w:p>
    <w:p w:rsidR="00711AC4" w:rsidRPr="00BA747B" w:rsidRDefault="00711AC4" w:rsidP="00BA747B">
      <w:pPr>
        <w:snapToGrid w:val="0"/>
        <w:spacing w:beforeLines="50"/>
        <w:ind w:left="643" w:hangingChars="201" w:hanging="643"/>
        <w:rPr>
          <w:rFonts w:ascii="標楷體" w:eastAsia="標楷體" w:hAnsi="標楷體"/>
          <w:sz w:val="32"/>
        </w:rPr>
      </w:pPr>
    </w:p>
    <w:p w:rsidR="00711AC4" w:rsidRPr="00BA747B" w:rsidRDefault="00711AC4" w:rsidP="00BA747B">
      <w:pPr>
        <w:snapToGrid w:val="0"/>
        <w:spacing w:beforeLines="50"/>
        <w:ind w:left="643" w:hangingChars="201" w:hanging="643"/>
        <w:rPr>
          <w:rFonts w:ascii="標楷體" w:eastAsia="標楷體" w:hAnsi="標楷體"/>
          <w:sz w:val="32"/>
        </w:rPr>
      </w:pPr>
      <w:r w:rsidRPr="00BA747B">
        <w:rPr>
          <w:rFonts w:ascii="標楷體" w:eastAsia="標楷體" w:hAnsi="標楷體" w:hint="eastAsia"/>
          <w:sz w:val="32"/>
        </w:rPr>
        <w:t>Ｑ：員工退休或資遣時，未休完之特別休假應如可處理?</w:t>
      </w:r>
    </w:p>
    <w:p w:rsidR="00711AC4" w:rsidRPr="00BA747B" w:rsidRDefault="00711AC4" w:rsidP="00BA747B">
      <w:pPr>
        <w:snapToGrid w:val="0"/>
        <w:spacing w:beforeLines="50"/>
        <w:ind w:left="643" w:hangingChars="201" w:hanging="643"/>
        <w:rPr>
          <w:rFonts w:ascii="標楷體" w:eastAsia="標楷體" w:hAnsi="標楷體"/>
          <w:sz w:val="32"/>
          <w:szCs w:val="32"/>
        </w:rPr>
      </w:pPr>
      <w:r w:rsidRPr="00BA747B">
        <w:rPr>
          <w:rFonts w:ascii="標楷體" w:eastAsia="標楷體" w:hAnsi="標楷體" w:hint="eastAsia"/>
          <w:sz w:val="32"/>
          <w:szCs w:val="32"/>
        </w:rPr>
        <w:t>Ａ：查「勞工之特別休假應在勞動契約有效期間為之，惟勞動契約之終止，如係可歸責於雇主之原因時，雇主應發給未休完特別休假日數之工資。」如係勞工應休能休而不休者，則非屬可歸責於雇主之原因，雇主可不發給未休完特別休假日數之工資。另所稱「可歸責於雇主之原因」尚非僅以勞動基準法所列各條終止勞動契約規定之條次為判斷，仍應就各條款規定之情事依事實個案認定之，如年度開始雇主即強制勞工退休，致勞工未能有充分時間安排特別休假時，雇主應發給勞工未休完特別休假日數工資。</w:t>
      </w:r>
    </w:p>
    <w:p w:rsidR="00711AC4" w:rsidRPr="00BA747B" w:rsidRDefault="00711AC4" w:rsidP="00BA747B">
      <w:pPr>
        <w:snapToGrid w:val="0"/>
        <w:spacing w:beforeLines="50"/>
        <w:ind w:left="643" w:hangingChars="201" w:hanging="643"/>
        <w:rPr>
          <w:rFonts w:ascii="標楷體" w:eastAsia="標楷體" w:hAnsi="標楷體"/>
          <w:sz w:val="32"/>
          <w:szCs w:val="32"/>
          <w:shd w:val="clear" w:color="auto" w:fill="FFFFFF"/>
        </w:rPr>
      </w:pPr>
      <w:r w:rsidRPr="00BA747B">
        <w:rPr>
          <w:rFonts w:ascii="標楷體" w:eastAsia="標楷體" w:hAnsi="標楷體" w:hint="eastAsia"/>
          <w:sz w:val="32"/>
          <w:szCs w:val="32"/>
        </w:rPr>
        <w:t xml:space="preserve">Ｑ：台化案件雇主可要求放無薪假嗎?無薪假可能影響勞工哪些權益? </w:t>
      </w:r>
      <w:r w:rsidRPr="00BA747B">
        <w:rPr>
          <w:rFonts w:ascii="標楷體" w:eastAsia="標楷體" w:hAnsi="標楷體" w:hint="eastAsia"/>
          <w:sz w:val="32"/>
          <w:szCs w:val="32"/>
          <w:shd w:val="clear" w:color="auto" w:fill="FFFFFF"/>
        </w:rPr>
        <w:t>員工之權益如何保障?</w:t>
      </w:r>
    </w:p>
    <w:p w:rsidR="00711AC4" w:rsidRPr="00BA747B" w:rsidRDefault="00711AC4" w:rsidP="00BA747B">
      <w:pPr>
        <w:snapToGrid w:val="0"/>
        <w:spacing w:beforeLines="50"/>
        <w:ind w:left="992" w:hangingChars="310" w:hanging="992"/>
        <w:rPr>
          <w:rFonts w:ascii="標楷體" w:eastAsia="標楷體" w:hAnsi="標楷體"/>
          <w:sz w:val="32"/>
          <w:szCs w:val="32"/>
          <w:shd w:val="clear" w:color="auto" w:fill="FFFFFF"/>
        </w:rPr>
      </w:pPr>
      <w:r w:rsidRPr="00BA747B">
        <w:rPr>
          <w:rFonts w:ascii="標楷體" w:eastAsia="標楷體" w:hAnsi="標楷體" w:hint="eastAsia"/>
          <w:sz w:val="32"/>
          <w:szCs w:val="32"/>
        </w:rPr>
        <w:t>Ａ：1.</w:t>
      </w:r>
      <w:r w:rsidRPr="00BA747B">
        <w:rPr>
          <w:rFonts w:ascii="標楷體" w:eastAsia="標楷體" w:hAnsi="標楷體" w:hint="eastAsia"/>
          <w:sz w:val="32"/>
          <w:szCs w:val="32"/>
          <w:shd w:val="clear" w:color="auto" w:fill="FFFFFF"/>
        </w:rPr>
        <w:t>「無薪休假」不是法律名詞，更不是雇主可以恣為的權利。停工原因如係可歸責於雇主，而非歸責於勞工時，停工期間之工資應由雇主照給；停工期間勞雇關係並未終止，勞工工作年資及特別休假年資之計算，自應併計上開停工期間之年資。</w:t>
      </w:r>
    </w:p>
    <w:p w:rsidR="00711AC4" w:rsidRPr="00BA747B" w:rsidRDefault="00711AC4" w:rsidP="00BA747B">
      <w:pPr>
        <w:snapToGrid w:val="0"/>
        <w:spacing w:beforeLines="50"/>
        <w:ind w:leftChars="234" w:left="1103" w:hangingChars="169" w:hanging="541"/>
        <w:rPr>
          <w:rFonts w:ascii="標楷體" w:eastAsia="標楷體" w:hAnsi="標楷體"/>
          <w:sz w:val="32"/>
          <w:szCs w:val="32"/>
          <w:shd w:val="clear" w:color="auto" w:fill="FFFFFF"/>
        </w:rPr>
      </w:pPr>
      <w:r w:rsidRPr="00BA747B">
        <w:rPr>
          <w:rFonts w:ascii="標楷體" w:eastAsia="標楷體" w:hAnsi="標楷體" w:hint="eastAsia"/>
          <w:sz w:val="32"/>
          <w:szCs w:val="32"/>
          <w:shd w:val="clear" w:color="auto" w:fill="FFFFFF"/>
        </w:rPr>
        <w:t>2. 另勞動基準法施行細則第7條規定，勞工工作開始及終止之時間、休息時間及輪班制之換班、工資之議定、調整等有關事項應於勞動契約中約定，雇主如認有變更之必要，應重新協商合致，不得逕自變更。勞工如因雇主片面變更工時工資，致違反勞動契約或勞工法令，有損害勞工權益之虞，勞工可於知悉其情形之日起30日內終止勞動契約，請求事業單位給付資遣費。</w:t>
      </w:r>
    </w:p>
    <w:p w:rsidR="00711AC4" w:rsidRPr="00BA747B" w:rsidRDefault="00711AC4" w:rsidP="00BA747B">
      <w:pPr>
        <w:snapToGrid w:val="0"/>
        <w:spacing w:beforeLines="50"/>
        <w:ind w:leftChars="234" w:left="984" w:hangingChars="132" w:hanging="422"/>
        <w:rPr>
          <w:rFonts w:ascii="標楷體" w:eastAsia="標楷體" w:hAnsi="標楷體"/>
          <w:sz w:val="32"/>
          <w:szCs w:val="32"/>
          <w:shd w:val="clear" w:color="auto" w:fill="FFFFFF"/>
        </w:rPr>
      </w:pPr>
      <w:r w:rsidRPr="00BA747B">
        <w:rPr>
          <w:rFonts w:ascii="標楷體" w:eastAsia="標楷體" w:hAnsi="標楷體" w:hint="eastAsia"/>
          <w:sz w:val="32"/>
          <w:szCs w:val="32"/>
          <w:shd w:val="clear" w:color="auto" w:fill="FFFFFF"/>
        </w:rPr>
        <w:t>3. 因此，原則上，如係可歸責於雇主原因停工，依法勞工之年資、平均工資、資遣費、退休金不受影響；惟勞雇雙方如經協商合意變更勞動契約之工作時間及</w:t>
      </w:r>
      <w:r w:rsidRPr="00BA747B">
        <w:rPr>
          <w:rFonts w:ascii="標楷體" w:eastAsia="標楷體" w:hAnsi="標楷體" w:hint="eastAsia"/>
          <w:sz w:val="32"/>
          <w:szCs w:val="32"/>
          <w:shd w:val="clear" w:color="auto" w:fill="FFFFFF"/>
        </w:rPr>
        <w:lastRenderedPageBreak/>
        <w:t>工資，為法所不禁，其平均工資、資遣費、退休金自有降低之可能。</w:t>
      </w:r>
    </w:p>
    <w:p w:rsidR="00711AC4" w:rsidRPr="00BA747B" w:rsidRDefault="00711AC4" w:rsidP="00BA747B">
      <w:pPr>
        <w:snapToGrid w:val="0"/>
        <w:spacing w:beforeLines="50"/>
        <w:ind w:leftChars="234" w:left="984" w:hangingChars="132" w:hanging="422"/>
        <w:rPr>
          <w:rFonts w:ascii="標楷體" w:eastAsia="標楷體" w:hAnsi="標楷體"/>
          <w:sz w:val="32"/>
          <w:szCs w:val="32"/>
          <w:shd w:val="clear" w:color="auto" w:fill="FFFFFF"/>
        </w:rPr>
      </w:pPr>
      <w:r w:rsidRPr="00BA747B">
        <w:rPr>
          <w:rFonts w:ascii="標楷體" w:eastAsia="標楷體" w:hAnsi="標楷體" w:hint="eastAsia"/>
          <w:sz w:val="32"/>
          <w:szCs w:val="32"/>
          <w:shd w:val="clear" w:color="auto" w:fill="FFFFFF"/>
        </w:rPr>
        <w:t>4. 台化公司勞工如因雇主未經協商逕自實施無薪休假致合法權益受損，可向本府勞工處提出申訴或勞資爭議調解（04-7532506，彰化市中興路100號8樓）。</w:t>
      </w:r>
    </w:p>
    <w:p w:rsidR="00711AC4" w:rsidRPr="00BA747B" w:rsidRDefault="00711AC4" w:rsidP="00BA747B">
      <w:pPr>
        <w:snapToGrid w:val="0"/>
        <w:spacing w:beforeLines="50"/>
        <w:ind w:left="643" w:hangingChars="201" w:hanging="643"/>
        <w:rPr>
          <w:rFonts w:ascii="標楷體" w:eastAsia="標楷體" w:hAnsi="標楷體"/>
          <w:dstrike/>
          <w:sz w:val="32"/>
          <w:szCs w:val="32"/>
        </w:rPr>
      </w:pPr>
      <w:r w:rsidRPr="00BA747B">
        <w:rPr>
          <w:rFonts w:ascii="標楷體" w:eastAsia="標楷體" w:hAnsi="標楷體" w:hint="eastAsia"/>
          <w:dstrike/>
          <w:sz w:val="32"/>
          <w:szCs w:val="32"/>
        </w:rPr>
        <w:t>Ｑ：事業單位停工期間，其薪資如何計算?員工之權益如何保障?</w:t>
      </w:r>
    </w:p>
    <w:p w:rsidR="00711AC4" w:rsidRPr="00BA747B" w:rsidRDefault="00711AC4" w:rsidP="00BA747B">
      <w:pPr>
        <w:snapToGrid w:val="0"/>
        <w:spacing w:beforeLines="50"/>
        <w:ind w:left="707" w:hangingChars="221" w:hanging="707"/>
        <w:rPr>
          <w:rFonts w:ascii="標楷體" w:eastAsia="標楷體" w:hAnsi="標楷體"/>
          <w:dstrike/>
          <w:sz w:val="32"/>
          <w:szCs w:val="32"/>
          <w:shd w:val="clear" w:color="auto" w:fill="FFFFFF"/>
        </w:rPr>
      </w:pPr>
      <w:r w:rsidRPr="00BA747B">
        <w:rPr>
          <w:rFonts w:ascii="標楷體" w:eastAsia="標楷體" w:hAnsi="標楷體" w:hint="eastAsia"/>
          <w:dstrike/>
          <w:sz w:val="32"/>
          <w:szCs w:val="32"/>
        </w:rPr>
        <w:t>Ａ：</w:t>
      </w:r>
      <w:r w:rsidRPr="00BA747B">
        <w:rPr>
          <w:rFonts w:ascii="標楷體" w:eastAsia="標楷體" w:hAnsi="標楷體" w:hint="eastAsia"/>
          <w:dstrike/>
          <w:sz w:val="32"/>
          <w:szCs w:val="32"/>
          <w:shd w:val="clear" w:color="auto" w:fill="FFFFFF"/>
        </w:rPr>
        <w:t>停工原因如係可歸責於雇主，而非歸責於勞工時，停工期間之工資應由雇主照給。另停工原因如屬雇主經營之風險者，為可歸責於雇主之事由。 </w:t>
      </w:r>
      <w:r w:rsidRPr="00BA747B">
        <w:rPr>
          <w:rFonts w:ascii="標楷體" w:eastAsia="標楷體" w:hAnsi="標楷體" w:hint="eastAsia"/>
          <w:dstrike/>
          <w:sz w:val="32"/>
          <w:szCs w:val="32"/>
        </w:rPr>
        <w:br/>
      </w:r>
      <w:r w:rsidRPr="00BA747B">
        <w:rPr>
          <w:rFonts w:ascii="標楷體" w:eastAsia="標楷體" w:hAnsi="標楷體" w:hint="eastAsia"/>
          <w:dstrike/>
          <w:sz w:val="32"/>
          <w:szCs w:val="32"/>
          <w:shd w:val="clear" w:color="auto" w:fill="FFFFFF"/>
        </w:rPr>
        <w:t>停工原因如係不可歸責於雇主，而係歸責於勞工，雇主可不發給工資。 </w:t>
      </w:r>
      <w:r w:rsidRPr="00BA747B">
        <w:rPr>
          <w:rFonts w:ascii="標楷體" w:eastAsia="標楷體" w:hAnsi="標楷體" w:hint="eastAsia"/>
          <w:dstrike/>
          <w:sz w:val="32"/>
          <w:szCs w:val="32"/>
        </w:rPr>
        <w:br/>
      </w:r>
      <w:r w:rsidRPr="00BA747B">
        <w:rPr>
          <w:rFonts w:ascii="標楷體" w:eastAsia="標楷體" w:hAnsi="標楷體" w:hint="eastAsia"/>
          <w:dstrike/>
          <w:sz w:val="32"/>
          <w:szCs w:val="32"/>
          <w:shd w:val="clear" w:color="auto" w:fill="FFFFFF"/>
        </w:rPr>
        <w:t>停工原因不可歸責於勞雇任何一方者，勞工不必補服勞務，雇主亦不必發給工資。但勞雇雙方如另有約定者，從其約定。 </w:t>
      </w:r>
      <w:r w:rsidRPr="00BA747B">
        <w:rPr>
          <w:rFonts w:ascii="標楷體" w:eastAsia="標楷體" w:hAnsi="標楷體" w:hint="eastAsia"/>
          <w:dstrike/>
          <w:sz w:val="32"/>
          <w:szCs w:val="32"/>
        </w:rPr>
        <w:br/>
      </w:r>
      <w:r w:rsidRPr="00BA747B">
        <w:rPr>
          <w:rFonts w:ascii="標楷體" w:eastAsia="標楷體" w:hAnsi="標楷體" w:hint="eastAsia"/>
          <w:dstrike/>
          <w:sz w:val="32"/>
          <w:szCs w:val="32"/>
          <w:shd w:val="clear" w:color="auto" w:fill="FFFFFF"/>
        </w:rPr>
        <w:t>準此，歸責於雇主之停工，工資自不得低於基本工資。歸責於勞工之停工，雇主可不發給工資，自無可否低於基本工資之問題。不可歸責於勞雇任何一方之停工，勞工不必補服勞務，雇主亦可不發給工資，但勞雇雙方另有約定者，從其約定，不受基本工資之限制。</w:t>
      </w:r>
    </w:p>
    <w:p w:rsidR="00711AC4" w:rsidRPr="00BA747B" w:rsidRDefault="00711AC4" w:rsidP="00711AC4">
      <w:pPr>
        <w:pStyle w:val="a3"/>
        <w:spacing w:line="400" w:lineRule="exact"/>
        <w:ind w:leftChars="177" w:left="991" w:hangingChars="177" w:hanging="566"/>
        <w:rPr>
          <w:rFonts w:ascii="標楷體" w:eastAsia="標楷體" w:hAnsi="標楷體"/>
          <w:sz w:val="32"/>
        </w:rPr>
      </w:pPr>
    </w:p>
    <w:p w:rsidR="00711AC4" w:rsidRPr="00BA747B" w:rsidRDefault="00711AC4" w:rsidP="00711AC4">
      <w:pPr>
        <w:pStyle w:val="a3"/>
        <w:spacing w:line="400" w:lineRule="exact"/>
        <w:ind w:leftChars="177" w:left="991" w:hangingChars="177" w:hanging="566"/>
        <w:rPr>
          <w:rFonts w:ascii="標楷體" w:eastAsia="標楷體" w:hAnsi="標楷體"/>
          <w:sz w:val="32"/>
        </w:rPr>
      </w:pP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Ｑ：彰化縣有哪些公立單位可以提供台化員工轉職或其他就業服務，其連絡方式為何？</w:t>
      </w: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Ａ：本縣公立就服機構包含本府勞工處就業服務台以及勞動部勞動力發展署中彰投分署所屬彰化就業中心及員林就業中心。</w:t>
      </w: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 xml:space="preserve"> 1.本府為協助勞工朋友能夠順利就業、轉職、進入勞動市場，積極推動就業服務，於縣內設立8處就業服務台，協助求職求才服務、就業資訊提供、開發就業機會等，年度並辦理約200場徵才活動協助就業媒合及輔導，提供可親性、可近性的服務，協助公司求才以</w:t>
      </w:r>
      <w:r w:rsidRPr="00BA747B">
        <w:rPr>
          <w:rFonts w:ascii="標楷體" w:eastAsia="標楷體" w:hAnsi="標楷體" w:hint="eastAsia"/>
          <w:sz w:val="32"/>
        </w:rPr>
        <w:lastRenderedPageBreak/>
        <w:t>及求職者求職，日後也持續依縣內就業市場、人力資源與勞動環境，辦理各項勞政業務，營造尊嚴勞動環境。</w:t>
      </w:r>
    </w:p>
    <w:tbl>
      <w:tblPr>
        <w:tblW w:w="82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4"/>
        <w:gridCol w:w="3925"/>
        <w:gridCol w:w="2261"/>
      </w:tblGrid>
      <w:tr w:rsidR="00711AC4" w:rsidRPr="00BA747B" w:rsidTr="000B2D53">
        <w:trPr>
          <w:trHeight w:val="474"/>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就服台名稱</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地址</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電話</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勞工處</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彰化市中興路100號1樓</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（彰化戶政事務所1樓）</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04-7532492</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全興</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彰縣伸港鄉溪底村興工路67號2樓</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(全興工業區服務中心2樓)</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04-7977241</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04-7977242</w:t>
            </w:r>
          </w:p>
        </w:tc>
      </w:tr>
      <w:tr w:rsidR="00711AC4" w:rsidRPr="00BA747B" w:rsidTr="000B2D53">
        <w:trPr>
          <w:trHeight w:val="96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鹿港</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彰縣鹿港鎮民權路160巷1號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(鹿港鎮公所旁)</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04-7840846</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04-7840847</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和美</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彰縣和美鎮鹿和路6段337號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(和美鎮公所內)</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04-7568509</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04-7557472</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溪湖</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彰縣溪湖鎮青雅路58號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(溪湖鎮公所1樓)</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04-8820716</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04-8820742</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田尾</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彰縣田尾鄉公所路201號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(田尾鄉公所1樓)</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04-8836577</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04-8836578</w:t>
            </w:r>
          </w:p>
        </w:tc>
      </w:tr>
      <w:tr w:rsidR="00711AC4" w:rsidRPr="00BA747B" w:rsidTr="000B2D53">
        <w:trPr>
          <w:trHeight w:val="94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二林</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彰縣二林鎮豐田里斗苑路4段636號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(二林鎮公所旁)</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04-8969657</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04-8969667</w:t>
            </w:r>
          </w:p>
        </w:tc>
      </w:tr>
      <w:tr w:rsidR="00711AC4" w:rsidRPr="00BA747B" w:rsidTr="000B2D53">
        <w:trPr>
          <w:trHeight w:val="965"/>
        </w:trPr>
        <w:tc>
          <w:tcPr>
            <w:tcW w:w="2094"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田中</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就業服務台</w:t>
            </w:r>
          </w:p>
        </w:tc>
        <w:tc>
          <w:tcPr>
            <w:tcW w:w="392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彰縣田中鎮明慶街158號</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(田中地政事務所內)</w:t>
            </w:r>
          </w:p>
        </w:tc>
        <w:tc>
          <w:tcPr>
            <w:tcW w:w="2261"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04-8757001</w:t>
            </w:r>
          </w:p>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04-8757002</w:t>
            </w:r>
          </w:p>
        </w:tc>
      </w:tr>
    </w:tbl>
    <w:p w:rsidR="00711AC4" w:rsidRPr="00BA747B" w:rsidRDefault="00711AC4" w:rsidP="001D77B9">
      <w:pPr>
        <w:spacing w:line="400" w:lineRule="exact"/>
        <w:rPr>
          <w:rFonts w:ascii="標楷體" w:eastAsia="標楷體" w:hAnsi="標楷體"/>
          <w:sz w:val="32"/>
        </w:rPr>
      </w:pP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2.勞動部勞動力發展署於本縣設置彰化就業中心以及員林就業中心，除協助求職求才、職業訓練、職涯諮詢外，並辦理失業給付申請及認定、獎助津貼申請。針對求職者，由就業服務員或個案管理員，研訂就業計畫，並運用相關就業促進工具，協助進入職場，並提供微型創業鳳凰貸款資訊，協助創業。</w:t>
      </w:r>
    </w:p>
    <w:tbl>
      <w:tblPr>
        <w:tblW w:w="82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0"/>
        <w:gridCol w:w="4099"/>
        <w:gridCol w:w="2081"/>
      </w:tblGrid>
      <w:tr w:rsidR="00711AC4" w:rsidRPr="00BA747B" w:rsidTr="000B2D53">
        <w:trPr>
          <w:trHeight w:val="474"/>
        </w:trPr>
        <w:tc>
          <w:tcPr>
            <w:tcW w:w="2268"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lastRenderedPageBreak/>
              <w:t>就業中心名稱</w:t>
            </w:r>
          </w:p>
        </w:tc>
        <w:tc>
          <w:tcPr>
            <w:tcW w:w="450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地址</w:t>
            </w:r>
          </w:p>
        </w:tc>
        <w:tc>
          <w:tcPr>
            <w:tcW w:w="1507"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電話</w:t>
            </w:r>
          </w:p>
        </w:tc>
      </w:tr>
      <w:tr w:rsidR="00711AC4" w:rsidRPr="00BA747B" w:rsidTr="000B2D53">
        <w:trPr>
          <w:trHeight w:val="945"/>
        </w:trPr>
        <w:tc>
          <w:tcPr>
            <w:tcW w:w="2268"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彰化就業中心</w:t>
            </w:r>
          </w:p>
        </w:tc>
        <w:tc>
          <w:tcPr>
            <w:tcW w:w="450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彰化市長壽街202號</w:t>
            </w:r>
          </w:p>
        </w:tc>
        <w:tc>
          <w:tcPr>
            <w:tcW w:w="1507"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sz w:val="32"/>
              </w:rPr>
              <w:t>04-7274271</w:t>
            </w:r>
          </w:p>
        </w:tc>
      </w:tr>
      <w:tr w:rsidR="00711AC4" w:rsidRPr="00BA747B" w:rsidTr="000B2D53">
        <w:trPr>
          <w:trHeight w:val="945"/>
        </w:trPr>
        <w:tc>
          <w:tcPr>
            <w:tcW w:w="2268"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員林就業中心</w:t>
            </w:r>
          </w:p>
        </w:tc>
        <w:tc>
          <w:tcPr>
            <w:tcW w:w="4505"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彰化縣員林市靜修東路33號</w:t>
            </w:r>
          </w:p>
        </w:tc>
        <w:tc>
          <w:tcPr>
            <w:tcW w:w="1507" w:type="dxa"/>
            <w:vAlign w:val="center"/>
          </w:tcPr>
          <w:p w:rsidR="00711AC4" w:rsidRPr="00BA747B" w:rsidRDefault="00711AC4" w:rsidP="000B2D53">
            <w:pPr>
              <w:pStyle w:val="a3"/>
              <w:snapToGrid w:val="0"/>
              <w:spacing w:line="400" w:lineRule="exact"/>
              <w:ind w:leftChars="177" w:left="991" w:hangingChars="177" w:hanging="566"/>
              <w:rPr>
                <w:rFonts w:ascii="標楷體" w:eastAsia="標楷體" w:hAnsi="標楷體"/>
                <w:sz w:val="32"/>
              </w:rPr>
            </w:pPr>
            <w:r w:rsidRPr="00BA747B">
              <w:rPr>
                <w:rFonts w:ascii="標楷體" w:eastAsia="標楷體" w:hAnsi="標楷體"/>
                <w:sz w:val="32"/>
              </w:rPr>
              <w:t>04</w:t>
            </w:r>
            <w:r w:rsidRPr="00BA747B">
              <w:rPr>
                <w:rFonts w:ascii="標楷體" w:eastAsia="標楷體" w:hAnsi="標楷體" w:hint="eastAsia"/>
                <w:sz w:val="32"/>
              </w:rPr>
              <w:t>-</w:t>
            </w:r>
            <w:r w:rsidRPr="00BA747B">
              <w:rPr>
                <w:rFonts w:ascii="標楷體" w:eastAsia="標楷體" w:hAnsi="標楷體"/>
                <w:sz w:val="32"/>
              </w:rPr>
              <w:t>8345369</w:t>
            </w:r>
          </w:p>
        </w:tc>
      </w:tr>
    </w:tbl>
    <w:p w:rsidR="00711AC4" w:rsidRPr="00BA747B" w:rsidRDefault="00711AC4" w:rsidP="00711AC4">
      <w:pPr>
        <w:pStyle w:val="a3"/>
        <w:spacing w:line="400" w:lineRule="exact"/>
        <w:ind w:leftChars="177" w:left="991" w:hangingChars="177" w:hanging="566"/>
        <w:rPr>
          <w:rFonts w:ascii="標楷體" w:eastAsia="標楷體" w:hAnsi="標楷體"/>
          <w:sz w:val="32"/>
        </w:rPr>
      </w:pPr>
    </w:p>
    <w:p w:rsidR="00711AC4" w:rsidRPr="00BA747B" w:rsidRDefault="00711AC4" w:rsidP="00711AC4">
      <w:pPr>
        <w:pStyle w:val="a3"/>
        <w:spacing w:line="400" w:lineRule="exact"/>
        <w:ind w:leftChars="177" w:left="991" w:hangingChars="177" w:hanging="566"/>
        <w:rPr>
          <w:rFonts w:ascii="標楷體" w:eastAsia="標楷體" w:hAnsi="標楷體"/>
          <w:sz w:val="32"/>
        </w:rPr>
      </w:pP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Ｑ：彰化縣政府針對台化公司可能面臨轉職之員工提供哪些就近或個別之服務？</w:t>
      </w:r>
    </w:p>
    <w:p w:rsidR="00711AC4" w:rsidRPr="00BA747B" w:rsidRDefault="00711AC4" w:rsidP="00711AC4">
      <w:pPr>
        <w:pStyle w:val="a3"/>
        <w:spacing w:line="400" w:lineRule="exact"/>
        <w:ind w:leftChars="177" w:left="991" w:hangingChars="177" w:hanging="566"/>
        <w:rPr>
          <w:rFonts w:ascii="標楷體" w:eastAsia="標楷體" w:hAnsi="標楷體"/>
          <w:sz w:val="32"/>
        </w:rPr>
      </w:pPr>
      <w:r w:rsidRPr="00BA747B">
        <w:rPr>
          <w:rFonts w:ascii="標楷體" w:eastAsia="標楷體" w:hAnsi="標楷體" w:hint="eastAsia"/>
          <w:sz w:val="32"/>
        </w:rPr>
        <w:t>Ａ：1、本府勞工處就業服務台可協助就業媒合、提供縣內就業資訊及諮詢等，年度約辦理200場次徵才活動，亦針對中高齡、二度就業婦女辦理徴才活動。如有需要，本府勞工處可為台化公司可能面臨轉職之員工蒐集相關職缺資料，協同彰化就業中心進台化廠辦理徵才活動。</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hint="eastAsia"/>
          <w:sz w:val="32"/>
        </w:rPr>
        <w:t xml:space="preserve"> 2、提供失業者職業訓練訊息，參加本府或分署辦理之職前訓練班培訓專業技能，特定對象可申領生活津貼，訓後由承訓單位及本府就業服務台輔導就業</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hint="eastAsia"/>
          <w:sz w:val="32"/>
        </w:rPr>
        <w:t>3、協助勞工向彰化就業中心、員林就業中心申請失業給付：</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(1)非自願離職。</w:t>
      </w:r>
    </w:p>
    <w:p w:rsidR="00711AC4" w:rsidRPr="00BA747B" w:rsidRDefault="00711AC4" w:rsidP="001D77B9">
      <w:pPr>
        <w:snapToGrid w:val="0"/>
        <w:ind w:left="1280" w:hangingChars="400" w:hanging="1280"/>
        <w:rPr>
          <w:rFonts w:ascii="標楷體" w:eastAsia="標楷體" w:hAnsi="標楷體"/>
          <w:sz w:val="32"/>
        </w:rPr>
      </w:pPr>
      <w:r w:rsidRPr="00BA747B">
        <w:rPr>
          <w:rFonts w:ascii="標楷體" w:eastAsia="標楷體" w:hAnsi="標楷體" w:hint="eastAsia"/>
          <w:sz w:val="32"/>
        </w:rPr>
        <w:t xml:space="preserve">     (2)離職退保當日前3年，保險年資合計滿1年以上者。</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(3)具有工作能力及繼續工作意願。</w:t>
      </w:r>
    </w:p>
    <w:p w:rsidR="00711AC4" w:rsidRPr="00BA747B" w:rsidRDefault="00711AC4" w:rsidP="00711AC4">
      <w:pPr>
        <w:snapToGrid w:val="0"/>
        <w:ind w:left="1258" w:hangingChars="393" w:hanging="1258"/>
        <w:rPr>
          <w:rFonts w:ascii="標楷體" w:eastAsia="標楷體" w:hAnsi="標楷體"/>
          <w:sz w:val="32"/>
        </w:rPr>
      </w:pPr>
      <w:r w:rsidRPr="00BA747B">
        <w:rPr>
          <w:rFonts w:ascii="標楷體" w:eastAsia="標楷體" w:hAnsi="標楷體" w:hint="eastAsia"/>
          <w:sz w:val="32"/>
        </w:rPr>
        <w:t xml:space="preserve">     (4)向公立就業服務機構辦理求職登記，14日內仍無法推介就業或安排職業訓練。</w:t>
      </w:r>
    </w:p>
    <w:p w:rsidR="00711AC4" w:rsidRPr="00BA747B" w:rsidRDefault="00711AC4" w:rsidP="00BA747B">
      <w:pPr>
        <w:snapToGrid w:val="0"/>
        <w:spacing w:beforeLines="50"/>
        <w:ind w:left="643" w:hangingChars="201" w:hanging="643"/>
        <w:rPr>
          <w:rFonts w:ascii="標楷體" w:eastAsia="標楷體" w:hAnsi="標楷體"/>
          <w:sz w:val="32"/>
        </w:rPr>
      </w:pPr>
      <w:r w:rsidRPr="00BA747B">
        <w:rPr>
          <w:rFonts w:ascii="標楷體" w:eastAsia="標楷體" w:hAnsi="標楷體" w:hint="eastAsia"/>
          <w:sz w:val="32"/>
        </w:rPr>
        <w:t>Ｑ：台化公司若有職訓需求，可向哪些單位申請？</w:t>
      </w:r>
    </w:p>
    <w:p w:rsidR="00711AC4" w:rsidRPr="00BA747B" w:rsidRDefault="00711AC4" w:rsidP="00BA747B">
      <w:pPr>
        <w:snapToGrid w:val="0"/>
        <w:spacing w:beforeLines="50"/>
        <w:ind w:left="1133" w:hangingChars="354" w:hanging="1133"/>
        <w:rPr>
          <w:rFonts w:ascii="標楷體" w:eastAsia="標楷體" w:hAnsi="標楷體"/>
          <w:sz w:val="32"/>
        </w:rPr>
      </w:pPr>
      <w:r w:rsidRPr="00BA747B">
        <w:rPr>
          <w:rFonts w:ascii="標楷體" w:eastAsia="標楷體" w:hAnsi="標楷體" w:hint="eastAsia"/>
          <w:sz w:val="32"/>
        </w:rPr>
        <w:t>Ａ：1、本府每年運用勞動部就業安定基金及本預算經費，約辦理12至14班失業者職業訓練班，藉由培訓專業技能，促進失業者學習工作技能並協助輔導重返</w:t>
      </w:r>
      <w:r w:rsidRPr="00BA747B">
        <w:rPr>
          <w:rFonts w:ascii="標楷體" w:eastAsia="標楷體" w:hAnsi="標楷體" w:hint="eastAsia"/>
          <w:sz w:val="32"/>
        </w:rPr>
        <w:lastRenderedPageBreak/>
        <w:t>職場，開課班別可至「本府勞工處-業務專區-職業訓練專區」網站(</w:t>
      </w:r>
      <w:hyperlink r:id="rId7" w:history="1">
        <w:r w:rsidRPr="00BA747B">
          <w:rPr>
            <w:rStyle w:val="a4"/>
            <w:rFonts w:ascii="標楷體" w:eastAsia="標楷體" w:hAnsi="標楷體"/>
            <w:color w:val="auto"/>
            <w:sz w:val="32"/>
          </w:rPr>
          <w:t>http://labor.chcg.gov.tw/07other/other01_list.asp?topsn=1645</w:t>
        </w:r>
      </w:hyperlink>
      <w:r w:rsidRPr="00BA747B">
        <w:rPr>
          <w:rFonts w:ascii="標楷體" w:eastAsia="標楷體" w:hAnsi="標楷體" w:hint="eastAsia"/>
          <w:sz w:val="32"/>
        </w:rPr>
        <w:t>)下載簡章暨報名資訊。</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hint="eastAsia"/>
          <w:sz w:val="32"/>
        </w:rPr>
        <w:t>2、勞動部勞動力發展署中彰投分署亦辦理之職前訓練</w:t>
      </w:r>
    </w:p>
    <w:p w:rsidR="00711AC4" w:rsidRPr="00BA747B" w:rsidRDefault="00711AC4" w:rsidP="00711AC4">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班培訓專業技能，本府或中彰投分署開課相關課程暨</w:t>
      </w:r>
    </w:p>
    <w:p w:rsidR="00711AC4" w:rsidRPr="00BA747B" w:rsidRDefault="00711AC4" w:rsidP="00711AC4">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報名資訊可至台灣就業通查詢</w:t>
      </w:r>
    </w:p>
    <w:p w:rsidR="00711AC4" w:rsidRPr="00BA747B" w:rsidRDefault="00711AC4" w:rsidP="00711AC4">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https://www.taiwanjobs.gov.tw/</w:t>
      </w:r>
      <w:r w:rsidRPr="00BA747B">
        <w:rPr>
          <w:rFonts w:ascii="標楷體" w:eastAsia="標楷體" w:hAnsi="標楷體" w:hint="eastAsia"/>
          <w:sz w:val="32"/>
        </w:rPr>
        <w:t>)。</w:t>
      </w:r>
    </w:p>
    <w:p w:rsidR="00711AC4" w:rsidRPr="00BA747B" w:rsidRDefault="00711AC4" w:rsidP="00BA747B">
      <w:pPr>
        <w:snapToGrid w:val="0"/>
        <w:spacing w:beforeLines="50"/>
        <w:ind w:left="643" w:hangingChars="201" w:hanging="643"/>
        <w:rPr>
          <w:rFonts w:ascii="標楷體" w:eastAsia="標楷體" w:hAnsi="標楷體"/>
          <w:sz w:val="32"/>
        </w:rPr>
      </w:pPr>
      <w:r w:rsidRPr="00BA747B">
        <w:rPr>
          <w:rFonts w:ascii="標楷體" w:eastAsia="標楷體" w:hAnsi="標楷體" w:hint="eastAsia"/>
          <w:sz w:val="32"/>
        </w:rPr>
        <w:t>Ｑ：失業給付如何請領？相關限制條件為何？</w:t>
      </w:r>
    </w:p>
    <w:p w:rsidR="00711AC4" w:rsidRPr="00BA747B" w:rsidRDefault="00711AC4" w:rsidP="00711AC4">
      <w:pPr>
        <w:snapToGrid w:val="0"/>
        <w:ind w:left="643" w:hangingChars="201" w:hanging="643"/>
        <w:rPr>
          <w:rFonts w:ascii="標楷體" w:eastAsia="標楷體" w:hAnsi="標楷體"/>
          <w:sz w:val="32"/>
        </w:rPr>
      </w:pPr>
      <w:r w:rsidRPr="00BA747B">
        <w:rPr>
          <w:rFonts w:ascii="標楷體" w:eastAsia="標楷體" w:hAnsi="標楷體" w:hint="eastAsia"/>
          <w:sz w:val="32"/>
        </w:rPr>
        <w:t>Ａ：1、請領資格(被保險人符合以下資格)：</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(1)</w:t>
      </w:r>
      <w:r w:rsidRPr="00BA747B">
        <w:rPr>
          <w:rFonts w:ascii="標楷體" w:eastAsia="標楷體" w:hAnsi="標楷體"/>
          <w:sz w:val="32"/>
        </w:rPr>
        <w:t>非自願離職。</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(2)</w:t>
      </w:r>
      <w:r w:rsidRPr="00BA747B">
        <w:rPr>
          <w:rFonts w:ascii="標楷體" w:eastAsia="標楷體" w:hAnsi="標楷體"/>
          <w:sz w:val="32"/>
        </w:rPr>
        <w:t>離職退保當日前3年內，保險年資合計滿1年以</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上者。</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w:t>
      </w:r>
      <w:r w:rsidRPr="00BA747B">
        <w:rPr>
          <w:rFonts w:ascii="標楷體" w:eastAsia="標楷體" w:hAnsi="標楷體" w:hint="eastAsia"/>
          <w:sz w:val="32"/>
        </w:rPr>
        <w:t>3</w:t>
      </w:r>
      <w:r w:rsidRPr="00BA747B">
        <w:rPr>
          <w:rFonts w:ascii="標楷體" w:eastAsia="標楷體" w:hAnsi="標楷體"/>
          <w:sz w:val="32"/>
        </w:rPr>
        <w:t>)具有工作能力及繼續工作意願。</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w:t>
      </w:r>
      <w:r w:rsidRPr="00BA747B">
        <w:rPr>
          <w:rFonts w:ascii="標楷體" w:eastAsia="標楷體" w:hAnsi="標楷體" w:hint="eastAsia"/>
          <w:sz w:val="32"/>
        </w:rPr>
        <w:t>4</w:t>
      </w:r>
      <w:r w:rsidRPr="00BA747B">
        <w:rPr>
          <w:rFonts w:ascii="標楷體" w:eastAsia="標楷體" w:hAnsi="標楷體"/>
          <w:sz w:val="32"/>
        </w:rPr>
        <w:t>)向公立就業服務機構辦理求職登記，14日內仍無</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法推介就業或安排職業訓練。</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sz w:val="32"/>
        </w:rPr>
        <w:t xml:space="preserve"> </w:t>
      </w:r>
      <w:r w:rsidRPr="00BA747B">
        <w:rPr>
          <w:rFonts w:ascii="標楷體" w:eastAsia="標楷體" w:hAnsi="標楷體" w:hint="eastAsia"/>
          <w:sz w:val="32"/>
        </w:rPr>
        <w:t>2、給付標準：</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hint="eastAsia"/>
          <w:sz w:val="32"/>
        </w:rPr>
        <w:t xml:space="preserve">    失業給付每月按申請人離職辦理本保險退保之當月起前6個月平均月投保薪資60%發給，自申請人向公立就業服務機構辦理求職登記之第15日起算。</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hint="eastAsia"/>
          <w:sz w:val="32"/>
        </w:rPr>
        <w:t xml:space="preserve">    被保險人非自願離職退保後，於請領失業給付期間，有受其扶養之眷屬者，每1人按申請人離職辦理本保險退保之當月起前6個月平均月投保薪資10%加給給付，最多計至20%。前項所稱受扶養眷屬，指受被保險人扶養之無工作收入之配偶、未成年子女或身心障礙子女。</w:t>
      </w:r>
    </w:p>
    <w:p w:rsidR="00711AC4" w:rsidRPr="00BA747B" w:rsidRDefault="00711AC4" w:rsidP="00711AC4">
      <w:pPr>
        <w:pStyle w:val="a3"/>
        <w:snapToGrid w:val="0"/>
        <w:ind w:leftChars="177" w:left="991" w:hangingChars="177" w:hanging="566"/>
        <w:rPr>
          <w:rFonts w:ascii="標楷體" w:eastAsia="標楷體" w:hAnsi="標楷體"/>
          <w:sz w:val="32"/>
        </w:rPr>
      </w:pPr>
      <w:r w:rsidRPr="00BA747B">
        <w:rPr>
          <w:rFonts w:ascii="標楷體" w:eastAsia="標楷體" w:hAnsi="標楷體" w:hint="eastAsia"/>
          <w:sz w:val="32"/>
        </w:rPr>
        <w:t>3、</w:t>
      </w:r>
      <w:r w:rsidRPr="00BA747B">
        <w:rPr>
          <w:rFonts w:ascii="標楷體" w:eastAsia="標楷體" w:hAnsi="標楷體"/>
          <w:sz w:val="32"/>
        </w:rPr>
        <w:t>給付期限：</w:t>
      </w:r>
    </w:p>
    <w:tbl>
      <w:tblPr>
        <w:tblW w:w="4996" w:type="pct"/>
        <w:tblCellSpacing w:w="0" w:type="dxa"/>
        <w:shd w:val="clear" w:color="auto" w:fill="FFFFFF"/>
        <w:tblCellMar>
          <w:left w:w="0" w:type="dxa"/>
          <w:right w:w="0" w:type="dxa"/>
        </w:tblCellMar>
        <w:tblLook w:val="04A0"/>
      </w:tblPr>
      <w:tblGrid>
        <w:gridCol w:w="8293"/>
        <w:gridCol w:w="6"/>
      </w:tblGrid>
      <w:tr w:rsidR="00711AC4" w:rsidRPr="00BA747B" w:rsidTr="000B2D53">
        <w:trPr>
          <w:tblCellSpacing w:w="0" w:type="dxa"/>
        </w:trPr>
        <w:tc>
          <w:tcPr>
            <w:tcW w:w="0" w:type="auto"/>
            <w:shd w:val="clear" w:color="auto" w:fill="FFFFFF"/>
            <w:hideMark/>
          </w:tcPr>
          <w:p w:rsidR="00711AC4" w:rsidRPr="00BA747B" w:rsidRDefault="00711AC4" w:rsidP="000B2D53">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失業給付最長發給6個月，但申請人離職辦理本保險</w:t>
            </w:r>
            <w:r w:rsidRPr="00BA747B">
              <w:rPr>
                <w:rFonts w:ascii="標楷體" w:eastAsia="標楷體" w:hAnsi="標楷體" w:hint="eastAsia"/>
                <w:sz w:val="32"/>
              </w:rPr>
              <w:t xml:space="preserve"> </w:t>
            </w:r>
          </w:p>
          <w:p w:rsidR="00711AC4" w:rsidRPr="00BA747B" w:rsidRDefault="00711AC4" w:rsidP="000B2D53">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退保時已年滿45</w:t>
            </w:r>
            <w:r w:rsidRPr="00BA747B">
              <w:rPr>
                <w:rFonts w:ascii="標楷體" w:eastAsia="標楷體" w:hAnsi="標楷體" w:hint="eastAsia"/>
                <w:sz w:val="32"/>
              </w:rPr>
              <w:t>歲</w:t>
            </w:r>
            <w:r w:rsidRPr="00BA747B">
              <w:rPr>
                <w:rFonts w:ascii="標楷體" w:eastAsia="標楷體" w:hAnsi="標楷體"/>
                <w:sz w:val="32"/>
              </w:rPr>
              <w:t>或領有社政主管機關核發之身心</w:t>
            </w:r>
          </w:p>
          <w:p w:rsidR="00711AC4" w:rsidRPr="00BA747B" w:rsidRDefault="00711AC4" w:rsidP="000B2D53">
            <w:pPr>
              <w:pStyle w:val="a3"/>
              <w:snapToGrid w:val="0"/>
              <w:ind w:leftChars="0" w:left="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障礙證明者，最長發給9個月。</w:t>
            </w:r>
          </w:p>
        </w:tc>
        <w:tc>
          <w:tcPr>
            <w:tcW w:w="0" w:type="auto"/>
            <w:shd w:val="clear" w:color="auto" w:fill="FFFFFF"/>
          </w:tcPr>
          <w:p w:rsidR="00711AC4" w:rsidRPr="00BA747B" w:rsidRDefault="00711AC4" w:rsidP="000B2D53">
            <w:pPr>
              <w:pStyle w:val="a3"/>
              <w:snapToGrid w:val="0"/>
              <w:ind w:leftChars="0" w:left="0"/>
              <w:rPr>
                <w:rFonts w:ascii="標楷體" w:eastAsia="標楷體" w:hAnsi="標楷體"/>
                <w:sz w:val="32"/>
              </w:rPr>
            </w:pPr>
          </w:p>
        </w:tc>
      </w:tr>
      <w:tr w:rsidR="00711AC4" w:rsidRPr="00BA747B" w:rsidTr="000B2D53">
        <w:trPr>
          <w:tblCellSpacing w:w="0" w:type="dxa"/>
        </w:trPr>
        <w:tc>
          <w:tcPr>
            <w:tcW w:w="0" w:type="auto"/>
            <w:shd w:val="clear" w:color="auto" w:fill="FFFFFF"/>
            <w:hideMark/>
          </w:tcPr>
          <w:p w:rsidR="00711AC4" w:rsidRPr="00BA747B" w:rsidRDefault="00711AC4" w:rsidP="000B2D53">
            <w:pPr>
              <w:pStyle w:val="a3"/>
              <w:snapToGrid w:val="0"/>
              <w:ind w:leftChars="0"/>
              <w:rPr>
                <w:rFonts w:ascii="標楷體" w:eastAsia="標楷體" w:hAnsi="標楷體"/>
                <w:sz w:val="32"/>
              </w:rPr>
            </w:pPr>
            <w:r w:rsidRPr="00BA747B">
              <w:rPr>
                <w:rFonts w:ascii="標楷體" w:eastAsia="標楷體" w:hAnsi="標楷體" w:hint="eastAsia"/>
                <w:sz w:val="32"/>
              </w:rPr>
              <w:t>4、如何申請</w:t>
            </w:r>
            <w:r w:rsidRPr="00BA747B">
              <w:rPr>
                <w:rFonts w:ascii="標楷體" w:eastAsia="標楷體" w:hAnsi="標楷體"/>
                <w:sz w:val="32"/>
              </w:rPr>
              <w:t>：</w:t>
            </w:r>
          </w:p>
        </w:tc>
        <w:tc>
          <w:tcPr>
            <w:tcW w:w="0" w:type="auto"/>
            <w:shd w:val="clear" w:color="auto" w:fill="FFFFFF"/>
          </w:tcPr>
          <w:p w:rsidR="00711AC4" w:rsidRPr="00BA747B" w:rsidRDefault="00711AC4" w:rsidP="000B2D53">
            <w:pPr>
              <w:pStyle w:val="a3"/>
              <w:snapToGrid w:val="0"/>
              <w:ind w:leftChars="0"/>
              <w:rPr>
                <w:rFonts w:ascii="標楷體" w:eastAsia="標楷體" w:hAnsi="標楷體"/>
                <w:sz w:val="32"/>
              </w:rPr>
            </w:pPr>
          </w:p>
        </w:tc>
      </w:tr>
      <w:tr w:rsidR="00711AC4" w:rsidRPr="00BA747B" w:rsidTr="000B2D53">
        <w:trPr>
          <w:tblCellSpacing w:w="0" w:type="dxa"/>
        </w:trPr>
        <w:tc>
          <w:tcPr>
            <w:tcW w:w="0" w:type="auto"/>
            <w:shd w:val="clear" w:color="auto" w:fill="FFFFFF"/>
            <w:hideMark/>
          </w:tcPr>
          <w:p w:rsidR="00711AC4" w:rsidRPr="00BA747B" w:rsidRDefault="00711AC4" w:rsidP="000B2D53">
            <w:pPr>
              <w:pStyle w:val="a3"/>
              <w:snapToGrid w:val="0"/>
              <w:ind w:leftChars="177" w:left="991" w:hangingChars="177" w:hanging="566"/>
              <w:rPr>
                <w:rFonts w:ascii="標楷體" w:eastAsia="標楷體" w:hAnsi="標楷體"/>
                <w:sz w:val="32"/>
              </w:rPr>
            </w:pPr>
            <w:r w:rsidRPr="00BA747B">
              <w:rPr>
                <w:rFonts w:ascii="標楷體" w:eastAsia="標楷體" w:hAnsi="標楷體"/>
                <w:sz w:val="32"/>
              </w:rPr>
              <w:t> </w:t>
            </w:r>
            <w:r w:rsidRPr="00BA747B">
              <w:rPr>
                <w:rFonts w:ascii="標楷體" w:eastAsia="標楷體" w:hAnsi="標楷體" w:hint="eastAsia"/>
                <w:sz w:val="32"/>
              </w:rPr>
              <w:t xml:space="preserve">  </w:t>
            </w:r>
            <w:r w:rsidRPr="00BA747B">
              <w:rPr>
                <w:rFonts w:ascii="標楷體" w:eastAsia="標楷體" w:hAnsi="標楷體"/>
                <w:sz w:val="32"/>
              </w:rPr>
              <w:t>經</w:t>
            </w:r>
            <w:r w:rsidRPr="00BA747B">
              <w:rPr>
                <w:rFonts w:ascii="標楷體" w:eastAsia="標楷體" w:hAnsi="標楷體" w:hint="eastAsia"/>
                <w:sz w:val="32"/>
              </w:rPr>
              <w:t>彰化就業中心及員林就業中心</w:t>
            </w:r>
            <w:r w:rsidRPr="00BA747B">
              <w:rPr>
                <w:rFonts w:ascii="標楷體" w:eastAsia="標楷體" w:hAnsi="標楷體"/>
                <w:sz w:val="32"/>
              </w:rPr>
              <w:t>完成失業（再）認定</w:t>
            </w:r>
            <w:r w:rsidRPr="00BA747B">
              <w:rPr>
                <w:rFonts w:ascii="標楷體" w:eastAsia="標楷體" w:hAnsi="標楷體"/>
                <w:sz w:val="32"/>
              </w:rPr>
              <w:lastRenderedPageBreak/>
              <w:t>傳送</w:t>
            </w:r>
            <w:r w:rsidRPr="00BA747B">
              <w:rPr>
                <w:rFonts w:ascii="標楷體" w:eastAsia="標楷體" w:hAnsi="標楷體" w:hint="eastAsia"/>
                <w:sz w:val="32"/>
              </w:rPr>
              <w:t>勞保</w:t>
            </w:r>
            <w:r w:rsidRPr="00BA747B">
              <w:rPr>
                <w:rFonts w:ascii="標楷體" w:eastAsia="標楷體" w:hAnsi="標楷體"/>
                <w:sz w:val="32"/>
              </w:rPr>
              <w:t>局審核。</w:t>
            </w:r>
          </w:p>
        </w:tc>
        <w:tc>
          <w:tcPr>
            <w:tcW w:w="0" w:type="auto"/>
            <w:shd w:val="clear" w:color="auto" w:fill="FFFFFF"/>
          </w:tcPr>
          <w:p w:rsidR="00711AC4" w:rsidRPr="00BA747B" w:rsidRDefault="00711AC4" w:rsidP="000B2D53">
            <w:pPr>
              <w:pStyle w:val="a3"/>
              <w:snapToGrid w:val="0"/>
              <w:ind w:leftChars="177" w:left="991" w:hangingChars="177" w:hanging="566"/>
              <w:rPr>
                <w:rFonts w:ascii="標楷體" w:eastAsia="標楷體" w:hAnsi="標楷體"/>
                <w:sz w:val="32"/>
              </w:rPr>
            </w:pPr>
          </w:p>
        </w:tc>
      </w:tr>
    </w:tbl>
    <w:p w:rsidR="00711AC4" w:rsidRPr="00BA747B" w:rsidRDefault="00711AC4" w:rsidP="00BA747B">
      <w:pPr>
        <w:snapToGrid w:val="0"/>
        <w:spacing w:beforeLines="50"/>
        <w:ind w:left="643" w:hangingChars="201" w:hanging="643"/>
        <w:rPr>
          <w:rFonts w:ascii="標楷體" w:eastAsia="標楷體" w:hAnsi="標楷體"/>
          <w:sz w:val="32"/>
        </w:rPr>
      </w:pPr>
      <w:r w:rsidRPr="00BA747B">
        <w:rPr>
          <w:rFonts w:ascii="標楷體" w:eastAsia="標楷體" w:hAnsi="標楷體" w:hint="eastAsia"/>
          <w:sz w:val="32"/>
        </w:rPr>
        <w:lastRenderedPageBreak/>
        <w:t>Ｑ：失業者職業訓練生活津貼如何計算及請領？相關限制條件為何？</w:t>
      </w:r>
    </w:p>
    <w:p w:rsidR="00711AC4" w:rsidRPr="00BA747B" w:rsidRDefault="00711AC4" w:rsidP="00711AC4">
      <w:pPr>
        <w:snapToGrid w:val="0"/>
        <w:ind w:left="1133" w:hangingChars="354" w:hanging="1133"/>
        <w:rPr>
          <w:rFonts w:ascii="標楷體" w:eastAsia="標楷體" w:hAnsi="標楷體"/>
          <w:sz w:val="32"/>
        </w:rPr>
      </w:pPr>
      <w:r w:rsidRPr="00BA747B">
        <w:rPr>
          <w:rFonts w:ascii="標楷體" w:eastAsia="標楷體" w:hAnsi="標楷體" w:hint="eastAsia"/>
          <w:sz w:val="32"/>
        </w:rPr>
        <w:t>Ａ：1、補助對象：參加全日制職業訓練，符合訓練期間滿1個月以上、每星期上課4次以上、每次上課日間4小時以上、每月總訓練時數100小時以上之訓練班條件，並具備非自願性離職者及獨力負擔家計者、中高齡者、身心障礙者、原住民、低收入戶或低收入戶中有工作能力者、長期失業者、二度就業婦女、家庭暴力被害人、更生受保護人及其他經中央主管機關認為有必要者所列之失業者。</w:t>
      </w:r>
    </w:p>
    <w:p w:rsidR="00711AC4" w:rsidRPr="00BA747B" w:rsidRDefault="00711AC4" w:rsidP="00711AC4">
      <w:pPr>
        <w:snapToGrid w:val="0"/>
        <w:ind w:left="480"/>
        <w:rPr>
          <w:rFonts w:ascii="標楷體" w:eastAsia="標楷體" w:hAnsi="標楷體"/>
          <w:sz w:val="32"/>
        </w:rPr>
      </w:pPr>
      <w:r w:rsidRPr="00BA747B">
        <w:rPr>
          <w:rFonts w:ascii="標楷體" w:eastAsia="標楷體" w:hAnsi="標楷體" w:hint="eastAsia"/>
          <w:sz w:val="32"/>
        </w:rPr>
        <w:t>2、請領方式：</w:t>
      </w:r>
    </w:p>
    <w:p w:rsidR="00711AC4" w:rsidRPr="00BA747B" w:rsidRDefault="00711AC4" w:rsidP="00711AC4">
      <w:pPr>
        <w:snapToGrid w:val="0"/>
        <w:ind w:left="480"/>
        <w:rPr>
          <w:rFonts w:ascii="標楷體" w:eastAsia="標楷體" w:hAnsi="標楷體"/>
          <w:sz w:val="32"/>
        </w:rPr>
      </w:pPr>
      <w:r w:rsidRPr="00BA747B">
        <w:rPr>
          <w:rFonts w:ascii="標楷體" w:eastAsia="標楷體" w:hAnsi="標楷體" w:hint="eastAsia"/>
          <w:sz w:val="32"/>
        </w:rPr>
        <w:t xml:space="preserve">   (1)非自願性離職者：經各公立就業服務機構安排參</w:t>
      </w:r>
    </w:p>
    <w:p w:rsidR="00711AC4" w:rsidRPr="00BA747B" w:rsidRDefault="00711AC4" w:rsidP="00711AC4">
      <w:pPr>
        <w:snapToGrid w:val="0"/>
        <w:ind w:left="480"/>
        <w:rPr>
          <w:rFonts w:ascii="標楷體" w:eastAsia="標楷體" w:hAnsi="標楷體"/>
          <w:sz w:val="32"/>
        </w:rPr>
      </w:pPr>
      <w:r w:rsidRPr="00BA747B">
        <w:rPr>
          <w:rFonts w:ascii="標楷體" w:eastAsia="標楷體" w:hAnsi="標楷體" w:hint="eastAsia"/>
          <w:sz w:val="32"/>
        </w:rPr>
        <w:t xml:space="preserve">      訓，並持該單位開立之「就業保險職業訓練生活</w:t>
      </w:r>
    </w:p>
    <w:p w:rsidR="00711AC4" w:rsidRPr="00BA747B" w:rsidRDefault="00711AC4" w:rsidP="00711AC4">
      <w:pPr>
        <w:snapToGrid w:val="0"/>
        <w:ind w:left="480"/>
        <w:rPr>
          <w:rFonts w:ascii="標楷體" w:eastAsia="標楷體" w:hAnsi="標楷體"/>
          <w:sz w:val="32"/>
        </w:rPr>
      </w:pPr>
      <w:r w:rsidRPr="00BA747B">
        <w:rPr>
          <w:rFonts w:ascii="標楷體" w:eastAsia="標楷體" w:hAnsi="標楷體" w:hint="eastAsia"/>
          <w:sz w:val="32"/>
        </w:rPr>
        <w:t xml:space="preserve">      津貼給付申請書暨給付收據」向訓練單位報到提</w:t>
      </w:r>
    </w:p>
    <w:p w:rsidR="00711AC4" w:rsidRPr="00BA747B" w:rsidRDefault="00711AC4" w:rsidP="00711AC4">
      <w:pPr>
        <w:snapToGrid w:val="0"/>
        <w:ind w:left="480"/>
        <w:rPr>
          <w:rFonts w:ascii="標楷體" w:eastAsia="標楷體" w:hAnsi="標楷體"/>
          <w:sz w:val="32"/>
        </w:rPr>
      </w:pPr>
      <w:r w:rsidRPr="00BA747B">
        <w:rPr>
          <w:rFonts w:ascii="標楷體" w:eastAsia="標楷體" w:hAnsi="標楷體" w:hint="eastAsia"/>
          <w:sz w:val="32"/>
        </w:rPr>
        <w:t xml:space="preserve">      出申請。</w:t>
      </w:r>
    </w:p>
    <w:p w:rsidR="00711AC4" w:rsidRPr="00BA747B" w:rsidRDefault="00711AC4" w:rsidP="00711AC4">
      <w:pPr>
        <w:snapToGrid w:val="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w:t>
      </w:r>
      <w:r w:rsidRPr="00BA747B">
        <w:rPr>
          <w:rFonts w:ascii="標楷體" w:eastAsia="標楷體" w:hAnsi="標楷體" w:hint="eastAsia"/>
          <w:sz w:val="32"/>
        </w:rPr>
        <w:t>2</w:t>
      </w:r>
      <w:r w:rsidRPr="00BA747B">
        <w:rPr>
          <w:rFonts w:ascii="標楷體" w:eastAsia="標楷體" w:hAnsi="標楷體"/>
          <w:sz w:val="32"/>
        </w:rPr>
        <w:t>)</w:t>
      </w:r>
      <w:r w:rsidRPr="00BA747B">
        <w:rPr>
          <w:rFonts w:ascii="標楷體" w:eastAsia="標楷體" w:hAnsi="標楷體" w:hint="eastAsia"/>
          <w:sz w:val="32"/>
        </w:rPr>
        <w:t>特定對象身分：直接逕向訓練單位提出申請。</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hint="eastAsia"/>
          <w:sz w:val="32"/>
        </w:rPr>
        <w:t>3、補助金額：</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w:t>
      </w:r>
      <w:r w:rsidRPr="00BA747B">
        <w:rPr>
          <w:rFonts w:ascii="標楷體" w:eastAsia="標楷體" w:hAnsi="標楷體"/>
          <w:sz w:val="32"/>
        </w:rPr>
        <w:t>(</w:t>
      </w:r>
      <w:r w:rsidRPr="00BA747B">
        <w:rPr>
          <w:rFonts w:ascii="標楷體" w:eastAsia="標楷體" w:hAnsi="標楷體" w:hint="eastAsia"/>
          <w:sz w:val="32"/>
        </w:rPr>
        <w:t>1</w:t>
      </w:r>
      <w:r w:rsidRPr="00BA747B">
        <w:rPr>
          <w:rFonts w:ascii="標楷體" w:eastAsia="標楷體" w:hAnsi="標楷體"/>
          <w:sz w:val="32"/>
        </w:rPr>
        <w:t>)</w:t>
      </w:r>
      <w:r w:rsidRPr="00BA747B">
        <w:rPr>
          <w:rFonts w:ascii="標楷體" w:eastAsia="標楷體" w:hAnsi="標楷體" w:hint="eastAsia"/>
          <w:sz w:val="32"/>
        </w:rPr>
        <w:t>非自願性離職者：於受訓期間，每月按申請人離</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職退保之當月起前六個月平均月投保薪資</w:t>
      </w:r>
      <w:r w:rsidRPr="00BA747B">
        <w:rPr>
          <w:rFonts w:ascii="標楷體" w:eastAsia="標楷體" w:hAnsi="標楷體"/>
          <w:sz w:val="32"/>
        </w:rPr>
        <w:t>60%</w:t>
      </w:r>
      <w:r w:rsidRPr="00BA747B">
        <w:rPr>
          <w:rFonts w:ascii="標楷體" w:eastAsia="標楷體" w:hAnsi="標楷體" w:hint="eastAsia"/>
          <w:sz w:val="32"/>
        </w:rPr>
        <w:t>發</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給，最長補助六個月，如中途離訓或退訓者，由</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訓練單位通知勞工保險局停止發放。請領失業給</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付或職業訓練生活津貼期間，有受其扶養之眷屬</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者，每一人按申請人離職辦理本保險退保之當月</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起前六個月平均月投保薪資百分之十加給給付或</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津貼，最多計至百分之二十。前項所稱受扶養眷</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屬，指受被保險人扶養之無工作收入之配偶、未成</w:t>
      </w:r>
    </w:p>
    <w:p w:rsidR="00711AC4" w:rsidRPr="00BA747B" w:rsidRDefault="00711AC4" w:rsidP="00711AC4">
      <w:pPr>
        <w:pStyle w:val="a3"/>
        <w:snapToGrid w:val="0"/>
        <w:ind w:leftChars="0"/>
        <w:rPr>
          <w:rFonts w:ascii="標楷體" w:eastAsia="標楷體" w:hAnsi="標楷體"/>
          <w:sz w:val="32"/>
        </w:rPr>
      </w:pPr>
      <w:r w:rsidRPr="00BA747B">
        <w:rPr>
          <w:rFonts w:ascii="標楷體" w:eastAsia="標楷體" w:hAnsi="標楷體" w:hint="eastAsia"/>
          <w:sz w:val="32"/>
        </w:rPr>
        <w:t xml:space="preserve">     年子女或身心障礙子女。</w:t>
      </w:r>
    </w:p>
    <w:p w:rsidR="00711AC4" w:rsidRPr="00BA747B" w:rsidRDefault="00711AC4" w:rsidP="00711AC4">
      <w:pPr>
        <w:pStyle w:val="a3"/>
        <w:snapToGrid w:val="0"/>
        <w:ind w:leftChars="0" w:firstLineChars="100" w:firstLine="320"/>
        <w:rPr>
          <w:rFonts w:ascii="標楷體" w:eastAsia="標楷體" w:hAnsi="標楷體"/>
          <w:sz w:val="32"/>
          <w:u w:val="single"/>
        </w:rPr>
      </w:pPr>
      <w:r w:rsidRPr="00BA747B">
        <w:rPr>
          <w:rFonts w:ascii="標楷體" w:eastAsia="標楷體" w:hAnsi="標楷體" w:hint="eastAsia"/>
          <w:sz w:val="32"/>
        </w:rPr>
        <w:t>(</w:t>
      </w:r>
      <w:r w:rsidRPr="00BA747B">
        <w:rPr>
          <w:rFonts w:ascii="標楷體" w:eastAsia="標楷體" w:hAnsi="標楷體"/>
          <w:sz w:val="32"/>
        </w:rPr>
        <w:t>2</w:t>
      </w:r>
      <w:r w:rsidRPr="00BA747B">
        <w:rPr>
          <w:rFonts w:ascii="標楷體" w:eastAsia="標楷體" w:hAnsi="標楷體" w:hint="eastAsia"/>
          <w:sz w:val="32"/>
        </w:rPr>
        <w:t>)特定對象身分：</w:t>
      </w:r>
      <w:r w:rsidRPr="00BA747B">
        <w:rPr>
          <w:rFonts w:ascii="標楷體" w:eastAsia="標楷體" w:hAnsi="標楷體" w:hint="eastAsia"/>
          <w:sz w:val="32"/>
          <w:u w:val="single"/>
        </w:rPr>
        <w:t>每月按基本工資</w:t>
      </w:r>
      <w:r w:rsidRPr="00BA747B">
        <w:rPr>
          <w:rFonts w:ascii="標楷體" w:eastAsia="標楷體" w:hAnsi="標楷體"/>
          <w:sz w:val="32"/>
          <w:u w:val="single"/>
        </w:rPr>
        <w:t>$20,</w:t>
      </w:r>
      <w:r w:rsidRPr="00BA747B">
        <w:rPr>
          <w:rFonts w:ascii="標楷體" w:eastAsia="標楷體" w:hAnsi="標楷體" w:hint="eastAsia"/>
          <w:sz w:val="32"/>
          <w:u w:val="single"/>
        </w:rPr>
        <w:t>008元之</w:t>
      </w:r>
      <w:r w:rsidRPr="00BA747B">
        <w:rPr>
          <w:rFonts w:ascii="標楷體" w:eastAsia="標楷體" w:hAnsi="標楷體"/>
          <w:sz w:val="32"/>
          <w:u w:val="single"/>
        </w:rPr>
        <w:t>60%</w:t>
      </w:r>
    </w:p>
    <w:p w:rsidR="00711AC4" w:rsidRPr="00BA747B" w:rsidRDefault="00711AC4" w:rsidP="00711AC4">
      <w:pPr>
        <w:pStyle w:val="a3"/>
        <w:snapToGrid w:val="0"/>
        <w:ind w:leftChars="0" w:firstLineChars="250" w:firstLine="800"/>
        <w:rPr>
          <w:rFonts w:ascii="標楷體" w:eastAsia="標楷體" w:hAnsi="標楷體"/>
          <w:sz w:val="32"/>
        </w:rPr>
      </w:pPr>
      <w:r w:rsidRPr="00BA747B">
        <w:rPr>
          <w:rFonts w:ascii="標楷體" w:eastAsia="標楷體" w:hAnsi="標楷體" w:hint="eastAsia"/>
          <w:sz w:val="32"/>
        </w:rPr>
        <w:t>發給，最長補助</w:t>
      </w:r>
      <w:r w:rsidRPr="00BA747B">
        <w:rPr>
          <w:rFonts w:ascii="標楷體" w:eastAsia="標楷體" w:hAnsi="標楷體"/>
          <w:sz w:val="32"/>
        </w:rPr>
        <w:t>6</w:t>
      </w:r>
      <w:r w:rsidRPr="00BA747B">
        <w:rPr>
          <w:rFonts w:ascii="標楷體" w:eastAsia="標楷體" w:hAnsi="標楷體" w:hint="eastAsia"/>
          <w:sz w:val="32"/>
        </w:rPr>
        <w:t>個月；但申請人如為身心障礙者，</w:t>
      </w:r>
    </w:p>
    <w:p w:rsidR="00711AC4" w:rsidRPr="00BA747B" w:rsidRDefault="00711AC4" w:rsidP="00711AC4">
      <w:pPr>
        <w:pStyle w:val="a3"/>
        <w:snapToGrid w:val="0"/>
        <w:ind w:leftChars="0" w:firstLineChars="250" w:firstLine="800"/>
        <w:rPr>
          <w:rFonts w:ascii="標楷體" w:eastAsia="標楷體" w:hAnsi="標楷體"/>
          <w:sz w:val="32"/>
        </w:rPr>
      </w:pPr>
      <w:r w:rsidRPr="00BA747B">
        <w:rPr>
          <w:rFonts w:ascii="標楷體" w:eastAsia="標楷體" w:hAnsi="標楷體" w:hint="eastAsia"/>
          <w:sz w:val="32"/>
        </w:rPr>
        <w:t>最長發給</w:t>
      </w:r>
      <w:r w:rsidRPr="00BA747B">
        <w:rPr>
          <w:rFonts w:ascii="標楷體" w:eastAsia="標楷體" w:hAnsi="標楷體"/>
          <w:sz w:val="32"/>
        </w:rPr>
        <w:t>12</w:t>
      </w:r>
      <w:r w:rsidRPr="00BA747B">
        <w:rPr>
          <w:rFonts w:ascii="標楷體" w:eastAsia="標楷體" w:hAnsi="標楷體" w:hint="eastAsia"/>
          <w:sz w:val="32"/>
        </w:rPr>
        <w:t>個月。(基本工資如有調整，依核定實</w:t>
      </w:r>
    </w:p>
    <w:p w:rsidR="00711AC4" w:rsidRPr="00BA747B" w:rsidRDefault="00711AC4" w:rsidP="00711AC4">
      <w:pPr>
        <w:pStyle w:val="a3"/>
        <w:snapToGrid w:val="0"/>
        <w:ind w:leftChars="0" w:firstLineChars="250" w:firstLine="800"/>
        <w:rPr>
          <w:rFonts w:ascii="標楷體" w:eastAsia="標楷體" w:hAnsi="標楷體"/>
          <w:sz w:val="32"/>
        </w:rPr>
      </w:pPr>
      <w:r w:rsidRPr="00BA747B">
        <w:rPr>
          <w:rFonts w:ascii="標楷體" w:eastAsia="標楷體" w:hAnsi="標楷體" w:hint="eastAsia"/>
          <w:sz w:val="32"/>
        </w:rPr>
        <w:t>施日起辦理)</w:t>
      </w:r>
    </w:p>
    <w:p w:rsidR="00711AC4" w:rsidRPr="00BA747B" w:rsidRDefault="00711AC4" w:rsidP="00711AC4">
      <w:pPr>
        <w:pStyle w:val="a3"/>
        <w:snapToGrid w:val="0"/>
        <w:ind w:leftChars="0" w:firstLineChars="100" w:firstLine="320"/>
        <w:rPr>
          <w:rFonts w:ascii="標楷體" w:eastAsia="標楷體" w:hAnsi="標楷體"/>
          <w:sz w:val="32"/>
        </w:rPr>
      </w:pPr>
      <w:r w:rsidRPr="00BA747B">
        <w:rPr>
          <w:rFonts w:ascii="標楷體" w:eastAsia="標楷體" w:hAnsi="標楷體" w:hint="eastAsia"/>
          <w:sz w:val="32"/>
        </w:rPr>
        <w:lastRenderedPageBreak/>
        <w:t>(</w:t>
      </w:r>
      <w:r w:rsidRPr="00BA747B">
        <w:rPr>
          <w:rFonts w:ascii="標楷體" w:eastAsia="標楷體" w:hAnsi="標楷體"/>
          <w:sz w:val="32"/>
        </w:rPr>
        <w:t>3</w:t>
      </w:r>
      <w:r w:rsidRPr="00BA747B">
        <w:rPr>
          <w:rFonts w:ascii="標楷體" w:eastAsia="標楷體" w:hAnsi="標楷體" w:hint="eastAsia"/>
          <w:sz w:val="32"/>
        </w:rPr>
        <w:t>)職業訓練生活津貼依受訓學員實際參訓期程，以</w:t>
      </w:r>
      <w:r w:rsidRPr="00BA747B">
        <w:rPr>
          <w:rFonts w:ascii="標楷體" w:eastAsia="標楷體" w:hAnsi="標楷體"/>
          <w:sz w:val="32"/>
        </w:rPr>
        <w:t>30</w:t>
      </w:r>
    </w:p>
    <w:p w:rsidR="00711AC4" w:rsidRPr="00BA747B" w:rsidRDefault="00711AC4" w:rsidP="00711AC4">
      <w:pPr>
        <w:pStyle w:val="a3"/>
        <w:snapToGrid w:val="0"/>
        <w:ind w:leftChars="0" w:firstLineChars="250" w:firstLine="800"/>
        <w:rPr>
          <w:rFonts w:ascii="標楷體" w:eastAsia="標楷體" w:hAnsi="標楷體"/>
          <w:sz w:val="32"/>
        </w:rPr>
      </w:pPr>
      <w:r w:rsidRPr="00BA747B">
        <w:rPr>
          <w:rFonts w:ascii="標楷體" w:eastAsia="標楷體" w:hAnsi="標楷體" w:hint="eastAsia"/>
          <w:sz w:val="32"/>
        </w:rPr>
        <w:t>日為</w:t>
      </w:r>
      <w:r w:rsidRPr="00BA747B">
        <w:rPr>
          <w:rFonts w:ascii="標楷體" w:eastAsia="標楷體" w:hAnsi="標楷體"/>
          <w:sz w:val="32"/>
        </w:rPr>
        <w:t>1</w:t>
      </w:r>
      <w:r w:rsidRPr="00BA747B">
        <w:rPr>
          <w:rFonts w:ascii="標楷體" w:eastAsia="標楷體" w:hAnsi="標楷體" w:hint="eastAsia"/>
          <w:sz w:val="32"/>
        </w:rPr>
        <w:t>個月計算，未滿</w:t>
      </w:r>
      <w:r w:rsidRPr="00BA747B">
        <w:rPr>
          <w:rFonts w:ascii="標楷體" w:eastAsia="標楷體" w:hAnsi="標楷體"/>
          <w:sz w:val="32"/>
        </w:rPr>
        <w:t>30</w:t>
      </w:r>
      <w:r w:rsidRPr="00BA747B">
        <w:rPr>
          <w:rFonts w:ascii="標楷體" w:eastAsia="標楷體" w:hAnsi="標楷體" w:hint="eastAsia"/>
          <w:sz w:val="32"/>
        </w:rPr>
        <w:t>日者（僅適用訓練期間</w:t>
      </w:r>
    </w:p>
    <w:p w:rsidR="00711AC4" w:rsidRPr="00BA747B" w:rsidRDefault="00711AC4" w:rsidP="00711AC4">
      <w:pPr>
        <w:pStyle w:val="a3"/>
        <w:snapToGrid w:val="0"/>
        <w:ind w:leftChars="534" w:left="1282"/>
        <w:rPr>
          <w:rFonts w:ascii="標楷體" w:eastAsia="標楷體" w:hAnsi="標楷體"/>
          <w:sz w:val="32"/>
        </w:rPr>
      </w:pPr>
      <w:r w:rsidRPr="00BA747B">
        <w:rPr>
          <w:rFonts w:ascii="標楷體" w:eastAsia="標楷體" w:hAnsi="標楷體" w:hint="eastAsia"/>
          <w:sz w:val="32"/>
        </w:rPr>
        <w:t>達</w:t>
      </w:r>
      <w:r w:rsidRPr="00BA747B">
        <w:rPr>
          <w:rFonts w:ascii="標楷體" w:eastAsia="標楷體" w:hAnsi="標楷體"/>
          <w:sz w:val="32"/>
        </w:rPr>
        <w:t>1</w:t>
      </w:r>
      <w:r w:rsidRPr="00BA747B">
        <w:rPr>
          <w:rFonts w:ascii="標楷體" w:eastAsia="標楷體" w:hAnsi="標楷體" w:hint="eastAsia"/>
          <w:sz w:val="32"/>
        </w:rPr>
        <w:t>個月以上者），依下列方式計算：（畸零數計算方式）</w:t>
      </w:r>
    </w:p>
    <w:p w:rsidR="00711AC4" w:rsidRPr="00BA747B" w:rsidRDefault="00070C2F" w:rsidP="00711AC4">
      <w:pPr>
        <w:pStyle w:val="a3"/>
        <w:snapToGrid w:val="0"/>
        <w:ind w:leftChars="0" w:left="993"/>
        <w:rPr>
          <w:rFonts w:ascii="標楷體" w:eastAsia="標楷體" w:hAnsi="標楷體"/>
          <w:sz w:val="32"/>
        </w:rPr>
      </w:pPr>
      <w:r w:rsidRPr="00BA747B">
        <w:rPr>
          <w:rFonts w:ascii="標楷體" w:eastAsia="標楷體" w:hAnsi="標楷體"/>
          <w:sz w:val="32"/>
        </w:rPr>
        <w:fldChar w:fldCharType="begin"/>
      </w:r>
      <w:r w:rsidR="00711AC4" w:rsidRPr="00BA747B">
        <w:rPr>
          <w:rFonts w:ascii="標楷體" w:eastAsia="標楷體" w:hAnsi="標楷體"/>
          <w:sz w:val="32"/>
        </w:rPr>
        <w:instrText xml:space="preserve"> </w:instrText>
      </w:r>
      <w:r w:rsidR="00711AC4" w:rsidRPr="00BA747B">
        <w:rPr>
          <w:rFonts w:ascii="標楷體" w:eastAsia="標楷體" w:hAnsi="標楷體" w:hint="eastAsia"/>
          <w:sz w:val="32"/>
        </w:rPr>
        <w:instrText>eq \o\ac(○,</w:instrText>
      </w:r>
      <w:r w:rsidR="00711AC4" w:rsidRPr="00BA747B">
        <w:rPr>
          <w:rFonts w:ascii="標楷體" w:eastAsia="標楷體" w:hAnsi="標楷體" w:hint="eastAsia"/>
          <w:position w:val="4"/>
          <w:sz w:val="22"/>
        </w:rPr>
        <w:instrText>1</w:instrText>
      </w:r>
      <w:r w:rsidR="00711AC4" w:rsidRPr="00BA747B">
        <w:rPr>
          <w:rFonts w:ascii="標楷體" w:eastAsia="標楷體" w:hAnsi="標楷體" w:hint="eastAsia"/>
          <w:sz w:val="32"/>
        </w:rPr>
        <w:instrText>)</w:instrText>
      </w:r>
      <w:r w:rsidRPr="00BA747B">
        <w:rPr>
          <w:rFonts w:ascii="標楷體" w:eastAsia="標楷體" w:hAnsi="標楷體"/>
          <w:sz w:val="32"/>
        </w:rPr>
        <w:fldChar w:fldCharType="end"/>
      </w:r>
      <w:r w:rsidR="00711AC4" w:rsidRPr="00BA747B">
        <w:rPr>
          <w:rFonts w:ascii="標楷體" w:eastAsia="標楷體" w:hAnsi="標楷體"/>
          <w:sz w:val="32"/>
        </w:rPr>
        <w:t>10</w:t>
      </w:r>
      <w:r w:rsidR="00711AC4" w:rsidRPr="00BA747B">
        <w:rPr>
          <w:rFonts w:ascii="標楷體" w:eastAsia="標楷體" w:hAnsi="標楷體" w:hint="eastAsia"/>
          <w:sz w:val="32"/>
        </w:rPr>
        <w:t>日以上且訓練時數達</w:t>
      </w:r>
      <w:r w:rsidR="00711AC4" w:rsidRPr="00BA747B">
        <w:rPr>
          <w:rFonts w:ascii="標楷體" w:eastAsia="標楷體" w:hAnsi="標楷體"/>
          <w:sz w:val="32"/>
        </w:rPr>
        <w:t>30</w:t>
      </w:r>
      <w:r w:rsidR="00711AC4" w:rsidRPr="00BA747B">
        <w:rPr>
          <w:rFonts w:ascii="標楷體" w:eastAsia="標楷體" w:hAnsi="標楷體" w:hint="eastAsia"/>
          <w:sz w:val="32"/>
        </w:rPr>
        <w:t>小時者，發給半個月。</w:t>
      </w:r>
    </w:p>
    <w:p w:rsidR="00711AC4" w:rsidRPr="00BA747B" w:rsidRDefault="00070C2F" w:rsidP="00711AC4">
      <w:pPr>
        <w:pStyle w:val="a3"/>
        <w:snapToGrid w:val="0"/>
        <w:ind w:leftChars="0" w:left="993"/>
        <w:rPr>
          <w:rFonts w:ascii="標楷體" w:eastAsia="標楷體" w:hAnsi="標楷體"/>
          <w:sz w:val="32"/>
        </w:rPr>
      </w:pPr>
      <w:r w:rsidRPr="00BA747B">
        <w:rPr>
          <w:rFonts w:ascii="標楷體" w:eastAsia="標楷體" w:hAnsi="標楷體"/>
          <w:sz w:val="32"/>
        </w:rPr>
        <w:fldChar w:fldCharType="begin"/>
      </w:r>
      <w:r w:rsidR="00711AC4" w:rsidRPr="00BA747B">
        <w:rPr>
          <w:rFonts w:ascii="標楷體" w:eastAsia="標楷體" w:hAnsi="標楷體"/>
          <w:sz w:val="32"/>
        </w:rPr>
        <w:instrText xml:space="preserve"> </w:instrText>
      </w:r>
      <w:r w:rsidR="00711AC4" w:rsidRPr="00BA747B">
        <w:rPr>
          <w:rFonts w:ascii="標楷體" w:eastAsia="標楷體" w:hAnsi="標楷體" w:hint="eastAsia"/>
          <w:sz w:val="32"/>
        </w:rPr>
        <w:instrText>eq \o\ac(○,</w:instrText>
      </w:r>
      <w:r w:rsidR="00711AC4" w:rsidRPr="00BA747B">
        <w:rPr>
          <w:rFonts w:ascii="標楷體" w:eastAsia="標楷體" w:hAnsi="標楷體" w:hint="eastAsia"/>
          <w:position w:val="4"/>
          <w:sz w:val="22"/>
        </w:rPr>
        <w:instrText>2</w:instrText>
      </w:r>
      <w:r w:rsidR="00711AC4" w:rsidRPr="00BA747B">
        <w:rPr>
          <w:rFonts w:ascii="標楷體" w:eastAsia="標楷體" w:hAnsi="標楷體" w:hint="eastAsia"/>
          <w:sz w:val="32"/>
        </w:rPr>
        <w:instrText>)</w:instrText>
      </w:r>
      <w:r w:rsidRPr="00BA747B">
        <w:rPr>
          <w:rFonts w:ascii="標楷體" w:eastAsia="標楷體" w:hAnsi="標楷體"/>
          <w:sz w:val="32"/>
        </w:rPr>
        <w:fldChar w:fldCharType="end"/>
      </w:r>
      <w:r w:rsidR="00711AC4" w:rsidRPr="00BA747B">
        <w:rPr>
          <w:rFonts w:ascii="標楷體" w:eastAsia="標楷體" w:hAnsi="標楷體"/>
          <w:sz w:val="32"/>
        </w:rPr>
        <w:t>20</w:t>
      </w:r>
      <w:r w:rsidR="00711AC4" w:rsidRPr="00BA747B">
        <w:rPr>
          <w:rFonts w:ascii="標楷體" w:eastAsia="標楷體" w:hAnsi="標楷體" w:hint="eastAsia"/>
          <w:sz w:val="32"/>
        </w:rPr>
        <w:t>日以上且訓練時數達</w:t>
      </w:r>
      <w:r w:rsidR="00711AC4" w:rsidRPr="00BA747B">
        <w:rPr>
          <w:rFonts w:ascii="標楷體" w:eastAsia="標楷體" w:hAnsi="標楷體"/>
          <w:sz w:val="32"/>
        </w:rPr>
        <w:t>60</w:t>
      </w:r>
      <w:r w:rsidR="00711AC4" w:rsidRPr="00BA747B">
        <w:rPr>
          <w:rFonts w:ascii="標楷體" w:eastAsia="標楷體" w:hAnsi="標楷體" w:hint="eastAsia"/>
          <w:sz w:val="32"/>
        </w:rPr>
        <w:t>小時者，發給</w:t>
      </w:r>
      <w:r w:rsidR="00711AC4" w:rsidRPr="00BA747B">
        <w:rPr>
          <w:rFonts w:ascii="標楷體" w:eastAsia="標楷體" w:hAnsi="標楷體"/>
          <w:sz w:val="32"/>
        </w:rPr>
        <w:t>1</w:t>
      </w:r>
      <w:r w:rsidR="00711AC4" w:rsidRPr="00BA747B">
        <w:rPr>
          <w:rFonts w:ascii="標楷體" w:eastAsia="標楷體" w:hAnsi="標楷體" w:hint="eastAsia"/>
          <w:sz w:val="32"/>
        </w:rPr>
        <w:t>個月。</w:t>
      </w:r>
    </w:p>
    <w:p w:rsidR="00711AC4" w:rsidRPr="00BA747B" w:rsidRDefault="00711AC4" w:rsidP="00711AC4">
      <w:pPr>
        <w:pStyle w:val="a3"/>
        <w:snapToGrid w:val="0"/>
        <w:ind w:leftChars="335" w:left="804" w:firstLineChars="50" w:firstLine="160"/>
        <w:rPr>
          <w:rFonts w:ascii="標楷體" w:eastAsia="標楷體" w:hAnsi="標楷體"/>
          <w:sz w:val="32"/>
        </w:rPr>
      </w:pPr>
      <w:r w:rsidRPr="00BA747B">
        <w:rPr>
          <w:rFonts w:ascii="標楷體" w:eastAsia="標楷體" w:hAnsi="標楷體" w:hint="eastAsia"/>
          <w:sz w:val="32"/>
        </w:rPr>
        <w:t>範例：受訓期間為</w:t>
      </w:r>
      <w:smartTag w:uri="urn:schemas-microsoft-com:office:smarttags" w:element="chsdate">
        <w:smartTagPr>
          <w:attr w:name="Year" w:val="1995"/>
          <w:attr w:name="Month" w:val="5"/>
          <w:attr w:name="Day" w:val="17"/>
          <w:attr w:name="IsLunarDate" w:val="False"/>
          <w:attr w:name="IsROCDate" w:val="False"/>
        </w:smartTagPr>
        <w:r w:rsidRPr="00BA747B">
          <w:rPr>
            <w:rFonts w:ascii="標楷體" w:eastAsia="標楷體" w:hAnsi="標楷體"/>
            <w:sz w:val="32"/>
          </w:rPr>
          <w:t>95</w:t>
        </w:r>
        <w:r w:rsidRPr="00BA747B">
          <w:rPr>
            <w:rFonts w:ascii="標楷體" w:eastAsia="標楷體" w:hAnsi="標楷體" w:hint="eastAsia"/>
            <w:sz w:val="32"/>
          </w:rPr>
          <w:t>年</w:t>
        </w:r>
        <w:r w:rsidRPr="00BA747B">
          <w:rPr>
            <w:rFonts w:ascii="標楷體" w:eastAsia="標楷體" w:hAnsi="標楷體"/>
            <w:sz w:val="32"/>
          </w:rPr>
          <w:t>5</w:t>
        </w:r>
        <w:r w:rsidRPr="00BA747B">
          <w:rPr>
            <w:rFonts w:ascii="標楷體" w:eastAsia="標楷體" w:hAnsi="標楷體" w:hint="eastAsia"/>
            <w:sz w:val="32"/>
          </w:rPr>
          <w:t>月</w:t>
        </w:r>
        <w:r w:rsidRPr="00BA747B">
          <w:rPr>
            <w:rFonts w:ascii="標楷體" w:eastAsia="標楷體" w:hAnsi="標楷體"/>
            <w:sz w:val="32"/>
          </w:rPr>
          <w:t>17</w:t>
        </w:r>
        <w:r w:rsidRPr="00BA747B">
          <w:rPr>
            <w:rFonts w:ascii="標楷體" w:eastAsia="標楷體" w:hAnsi="標楷體" w:hint="eastAsia"/>
            <w:sz w:val="32"/>
          </w:rPr>
          <w:t>日</w:t>
        </w:r>
      </w:smartTag>
      <w:r w:rsidRPr="00BA747B">
        <w:rPr>
          <w:rFonts w:ascii="標楷體" w:eastAsia="標楷體" w:hAnsi="標楷體" w:hint="eastAsia"/>
          <w:sz w:val="32"/>
        </w:rPr>
        <w:t>至</w:t>
      </w:r>
      <w:smartTag w:uri="urn:schemas-microsoft-com:office:smarttags" w:element="chsdate">
        <w:smartTagPr>
          <w:attr w:name="Year" w:val="2014"/>
          <w:attr w:name="Month" w:val="7"/>
          <w:attr w:name="Day" w:val="28"/>
          <w:attr w:name="IsLunarDate" w:val="False"/>
          <w:attr w:name="IsROCDate" w:val="False"/>
        </w:smartTagPr>
        <w:r w:rsidRPr="00BA747B">
          <w:rPr>
            <w:rFonts w:ascii="標楷體" w:eastAsia="標楷體" w:hAnsi="標楷體"/>
            <w:sz w:val="32"/>
          </w:rPr>
          <w:t>7</w:t>
        </w:r>
        <w:r w:rsidRPr="00BA747B">
          <w:rPr>
            <w:rFonts w:ascii="標楷體" w:eastAsia="標楷體" w:hAnsi="標楷體" w:hint="eastAsia"/>
            <w:sz w:val="32"/>
          </w:rPr>
          <w:t>月</w:t>
        </w:r>
        <w:r w:rsidRPr="00BA747B">
          <w:rPr>
            <w:rFonts w:ascii="標楷體" w:eastAsia="標楷體" w:hAnsi="標楷體"/>
            <w:sz w:val="32"/>
          </w:rPr>
          <w:t>28</w:t>
        </w:r>
        <w:r w:rsidRPr="00BA747B">
          <w:rPr>
            <w:rFonts w:ascii="標楷體" w:eastAsia="標楷體" w:hAnsi="標楷體" w:hint="eastAsia"/>
            <w:sz w:val="32"/>
          </w:rPr>
          <w:t>日</w:t>
        </w:r>
      </w:smartTag>
    </w:p>
    <w:p w:rsidR="00711AC4" w:rsidRPr="00BA747B" w:rsidRDefault="00711AC4" w:rsidP="00711AC4">
      <w:pPr>
        <w:pStyle w:val="a3"/>
        <w:snapToGrid w:val="0"/>
        <w:ind w:leftChars="335" w:left="804"/>
        <w:rPr>
          <w:rFonts w:ascii="標楷體" w:eastAsia="標楷體" w:hAnsi="標楷體"/>
          <w:sz w:val="32"/>
        </w:rPr>
      </w:pPr>
      <w:r w:rsidRPr="00BA747B">
        <w:rPr>
          <w:rFonts w:ascii="標楷體" w:eastAsia="標楷體" w:hAnsi="標楷體" w:hint="eastAsia"/>
          <w:sz w:val="32"/>
        </w:rPr>
        <w:t>受訓總天數＝</w:t>
      </w:r>
      <w:r w:rsidRPr="00BA747B">
        <w:rPr>
          <w:rFonts w:ascii="標楷體" w:eastAsia="標楷體" w:hAnsi="標楷體"/>
          <w:sz w:val="32"/>
        </w:rPr>
        <w:t>15</w:t>
      </w:r>
      <w:r w:rsidRPr="00BA747B">
        <w:rPr>
          <w:rFonts w:ascii="標楷體" w:eastAsia="標楷體" w:hAnsi="標楷體" w:hint="eastAsia"/>
          <w:sz w:val="32"/>
        </w:rPr>
        <w:t>＋</w:t>
      </w:r>
      <w:r w:rsidRPr="00BA747B">
        <w:rPr>
          <w:rFonts w:ascii="標楷體" w:eastAsia="標楷體" w:hAnsi="標楷體"/>
          <w:sz w:val="32"/>
        </w:rPr>
        <w:t>30</w:t>
      </w:r>
      <w:r w:rsidRPr="00BA747B">
        <w:rPr>
          <w:rFonts w:ascii="標楷體" w:eastAsia="標楷體" w:hAnsi="標楷體" w:hint="eastAsia"/>
          <w:sz w:val="32"/>
        </w:rPr>
        <w:t>＋</w:t>
      </w:r>
      <w:r w:rsidRPr="00BA747B">
        <w:rPr>
          <w:rFonts w:ascii="標楷體" w:eastAsia="標楷體" w:hAnsi="標楷體"/>
          <w:sz w:val="32"/>
        </w:rPr>
        <w:t>28</w:t>
      </w:r>
      <w:r w:rsidRPr="00BA747B">
        <w:rPr>
          <w:rFonts w:ascii="標楷體" w:eastAsia="標楷體" w:hAnsi="標楷體" w:hint="eastAsia"/>
          <w:sz w:val="32"/>
        </w:rPr>
        <w:t>＝</w:t>
      </w:r>
      <w:r w:rsidRPr="00BA747B">
        <w:rPr>
          <w:rFonts w:ascii="標楷體" w:eastAsia="標楷體" w:hAnsi="標楷體"/>
          <w:sz w:val="32"/>
        </w:rPr>
        <w:t>73</w:t>
      </w:r>
      <w:r w:rsidRPr="00BA747B">
        <w:rPr>
          <w:rFonts w:ascii="標楷體" w:eastAsia="標楷體" w:hAnsi="標楷體" w:hint="eastAsia"/>
          <w:sz w:val="32"/>
        </w:rPr>
        <w:t>，</w:t>
      </w:r>
      <w:r w:rsidRPr="00BA747B">
        <w:rPr>
          <w:rFonts w:ascii="標楷體" w:eastAsia="標楷體" w:hAnsi="標楷體"/>
          <w:sz w:val="32"/>
        </w:rPr>
        <w:t xml:space="preserve">73 </w:t>
      </w:r>
      <w:r w:rsidRPr="00BA747B">
        <w:rPr>
          <w:rFonts w:ascii="標楷體" w:eastAsia="標楷體" w:hAnsi="標楷體" w:hint="eastAsia"/>
          <w:sz w:val="32"/>
        </w:rPr>
        <w:t>÷</w:t>
      </w:r>
      <w:r w:rsidRPr="00BA747B">
        <w:rPr>
          <w:rFonts w:ascii="標楷體" w:eastAsia="標楷體" w:hAnsi="標楷體"/>
          <w:sz w:val="32"/>
        </w:rPr>
        <w:t xml:space="preserve"> 30 </w:t>
      </w:r>
      <w:r w:rsidRPr="00BA747B">
        <w:rPr>
          <w:rFonts w:ascii="標楷體" w:eastAsia="標楷體" w:hAnsi="標楷體" w:hint="eastAsia"/>
          <w:sz w:val="32"/>
        </w:rPr>
        <w:t>＝</w:t>
      </w:r>
      <w:r w:rsidRPr="00BA747B">
        <w:rPr>
          <w:rFonts w:ascii="標楷體" w:eastAsia="標楷體" w:hAnsi="標楷體"/>
          <w:sz w:val="32"/>
        </w:rPr>
        <w:t xml:space="preserve"> 2</w:t>
      </w:r>
      <w:r w:rsidRPr="00BA747B">
        <w:rPr>
          <w:rFonts w:ascii="標楷體" w:eastAsia="標楷體" w:hAnsi="標楷體" w:hint="eastAsia"/>
          <w:sz w:val="32"/>
        </w:rPr>
        <w:t>個月又</w:t>
      </w:r>
      <w:r w:rsidRPr="00BA747B">
        <w:rPr>
          <w:rFonts w:ascii="標楷體" w:eastAsia="標楷體" w:hAnsi="標楷體"/>
          <w:sz w:val="32"/>
        </w:rPr>
        <w:t>13</w:t>
      </w:r>
      <w:r w:rsidRPr="00BA747B">
        <w:rPr>
          <w:rFonts w:ascii="標楷體" w:eastAsia="標楷體" w:hAnsi="標楷體" w:hint="eastAsia"/>
          <w:sz w:val="32"/>
        </w:rPr>
        <w:t>天。</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sz w:val="32"/>
        </w:rPr>
        <w:t>4</w:t>
      </w:r>
      <w:r w:rsidRPr="00BA747B">
        <w:rPr>
          <w:rFonts w:ascii="標楷體" w:eastAsia="標楷體" w:hAnsi="標楷體" w:hint="eastAsia"/>
          <w:sz w:val="32"/>
        </w:rPr>
        <w:t>、限制：</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hint="eastAsia"/>
          <w:sz w:val="32"/>
        </w:rPr>
        <w:t>(</w:t>
      </w:r>
      <w:r w:rsidRPr="00BA747B">
        <w:rPr>
          <w:rFonts w:ascii="標楷體" w:eastAsia="標楷體" w:hAnsi="標楷體"/>
          <w:sz w:val="32"/>
        </w:rPr>
        <w:t>1</w:t>
      </w:r>
      <w:r w:rsidRPr="00BA747B">
        <w:rPr>
          <w:rFonts w:ascii="標楷體" w:eastAsia="標楷體" w:hAnsi="標楷體" w:hint="eastAsia"/>
          <w:sz w:val="32"/>
        </w:rPr>
        <w:t>)已領取公教人員保險養老給付、勞工保險老年給付、已領取軍人退休俸或公營事業退休金者，不得領取。但前項人員符合社會救助法低收入戶或中低收入戶資格、領取中低收入老人生活津貼或身心障礙者生活補助費者，得申領職訓生活津貼。</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sz w:val="32"/>
        </w:rPr>
        <w:t>(2)</w:t>
      </w:r>
      <w:r w:rsidRPr="00BA747B">
        <w:rPr>
          <w:rFonts w:ascii="標楷體" w:eastAsia="標楷體" w:hAnsi="標楷體" w:hint="eastAsia"/>
          <w:sz w:val="32"/>
        </w:rPr>
        <w:t>若同時具有非自願性離職(就業保險法)及就業促進津貼實施辦法相關申請身分者，應優先請領就業保險法所定之職業訓練生活津貼。</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hint="eastAsia"/>
          <w:sz w:val="32"/>
        </w:rPr>
        <w:t>(</w:t>
      </w:r>
      <w:r w:rsidRPr="00BA747B">
        <w:rPr>
          <w:rFonts w:ascii="標楷體" w:eastAsia="標楷體" w:hAnsi="標楷體"/>
          <w:sz w:val="32"/>
        </w:rPr>
        <w:t>3</w:t>
      </w:r>
      <w:r w:rsidRPr="00BA747B">
        <w:rPr>
          <w:rFonts w:ascii="標楷體" w:eastAsia="標楷體" w:hAnsi="標楷體" w:hint="eastAsia"/>
          <w:sz w:val="32"/>
        </w:rPr>
        <w:t>)領取就業保險法之失業給付或職業訓練生活津貼期間，不得同時請領本辦法之職業訓練生活津貼。</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sz w:val="32"/>
        </w:rPr>
        <w:t>(4)</w:t>
      </w:r>
      <w:r w:rsidRPr="00BA747B">
        <w:rPr>
          <w:rFonts w:ascii="標楷體" w:eastAsia="標楷體" w:hAnsi="標楷體" w:hint="eastAsia"/>
          <w:sz w:val="32"/>
        </w:rPr>
        <w:t>領取勞工保險傷病給付、職業訓練生活津貼、臨時工作津貼、創業貸款利息補貼或其他促進就業相關津貼者，領取相關津貼期間，不得同時請領失業給付。</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sz w:val="32"/>
        </w:rPr>
        <w:t>(5)</w:t>
      </w:r>
      <w:r w:rsidRPr="00BA747B">
        <w:rPr>
          <w:rFonts w:ascii="標楷體" w:eastAsia="標楷體" w:hAnsi="標楷體" w:hint="eastAsia"/>
          <w:sz w:val="32"/>
        </w:rPr>
        <w:t>身心障礙者身分除領取低收入戶生活扶助及榮民就養金，可再兼領生活補助外，其他接受政府所提供之生活補助或津貼要件者，領取相關津貼期間，僅能擇一領取。符合申請條件者，2年內合併領取職業訓練生活津貼及政府機關其他性質之津貼或補助，最長以6個月為限；申請人如為身心障礙者，最長以1年為限。前項「政府機關其他同性質之津貼或補助」，係指就業保險法所定之職業訓練生活津貼。</w:t>
      </w:r>
    </w:p>
    <w:p w:rsidR="00711AC4" w:rsidRPr="00BA747B" w:rsidRDefault="00711AC4" w:rsidP="00711AC4">
      <w:pPr>
        <w:pStyle w:val="a3"/>
        <w:snapToGrid w:val="0"/>
        <w:ind w:leftChars="235" w:left="993" w:hangingChars="134" w:hanging="429"/>
        <w:rPr>
          <w:rFonts w:ascii="標楷體" w:eastAsia="標楷體" w:hAnsi="標楷體"/>
          <w:sz w:val="32"/>
        </w:rPr>
      </w:pPr>
      <w:r w:rsidRPr="00BA747B">
        <w:rPr>
          <w:rFonts w:ascii="標楷體" w:eastAsia="標楷體" w:hAnsi="標楷體"/>
          <w:sz w:val="32"/>
        </w:rPr>
        <w:t>(6)</w:t>
      </w:r>
      <w:r w:rsidRPr="00BA747B">
        <w:rPr>
          <w:rFonts w:ascii="標楷體" w:eastAsia="標楷體" w:hAnsi="標楷體" w:hint="eastAsia"/>
          <w:sz w:val="32"/>
        </w:rPr>
        <w:t>領取津貼者經原發給津貼單位予以撤銷時，應繳回已</w:t>
      </w:r>
      <w:r w:rsidRPr="00BA747B">
        <w:rPr>
          <w:rFonts w:ascii="標楷體" w:eastAsia="標楷體" w:hAnsi="標楷體" w:hint="eastAsia"/>
          <w:sz w:val="32"/>
        </w:rPr>
        <w:lastRenderedPageBreak/>
        <w:t>領取之津貼；屬不實領取經撤銷者，二年內不得申領本辦法之津貼。</w:t>
      </w:r>
    </w:p>
    <w:p w:rsidR="00711AC4" w:rsidRPr="00BA747B" w:rsidRDefault="00711AC4" w:rsidP="00711AC4">
      <w:pPr>
        <w:jc w:val="center"/>
        <w:rPr>
          <w:rFonts w:eastAsia="標楷體" w:hAnsi="標楷體"/>
          <w:b/>
          <w:sz w:val="32"/>
          <w:szCs w:val="32"/>
        </w:rPr>
      </w:pPr>
    </w:p>
    <w:p w:rsidR="00711AC4" w:rsidRPr="00BA747B" w:rsidRDefault="00711AC4" w:rsidP="00711AC4">
      <w:pPr>
        <w:jc w:val="center"/>
        <w:rPr>
          <w:rFonts w:eastAsia="標楷體"/>
          <w:b/>
          <w:sz w:val="32"/>
          <w:szCs w:val="32"/>
        </w:rPr>
      </w:pPr>
      <w:r w:rsidRPr="00BA747B">
        <w:rPr>
          <w:rFonts w:eastAsia="標楷體" w:hAnsi="標楷體"/>
          <w:b/>
          <w:sz w:val="32"/>
          <w:szCs w:val="32"/>
        </w:rPr>
        <w:t>台化</w:t>
      </w:r>
      <w:r w:rsidRPr="00BA747B">
        <w:rPr>
          <w:rFonts w:eastAsia="標楷體" w:hAnsi="標楷體" w:hint="eastAsia"/>
          <w:b/>
          <w:sz w:val="32"/>
          <w:szCs w:val="32"/>
        </w:rPr>
        <w:t>公司勞工協助措施</w:t>
      </w:r>
      <w:r w:rsidRPr="00BA747B">
        <w:rPr>
          <w:rFonts w:eastAsia="標楷體"/>
          <w:b/>
          <w:sz w:val="32"/>
          <w:szCs w:val="32"/>
        </w:rPr>
        <w:t>Q&amp;A</w:t>
      </w:r>
      <w:r w:rsidRPr="00BA747B">
        <w:rPr>
          <w:rFonts w:eastAsia="標楷體" w:hint="eastAsia"/>
          <w:b/>
          <w:sz w:val="32"/>
          <w:szCs w:val="32"/>
        </w:rPr>
        <w:t>--</w:t>
      </w:r>
      <w:r w:rsidRPr="00BA747B">
        <w:rPr>
          <w:rFonts w:eastAsia="標楷體" w:hint="eastAsia"/>
          <w:b/>
          <w:sz w:val="32"/>
          <w:szCs w:val="32"/>
        </w:rPr>
        <w:t>雇主篇</w:t>
      </w:r>
    </w:p>
    <w:p w:rsidR="00711AC4" w:rsidRPr="00BA747B" w:rsidRDefault="00711AC4" w:rsidP="00711AC4">
      <w:pPr>
        <w:snapToGrid w:val="0"/>
        <w:ind w:left="627" w:hangingChars="196" w:hanging="627"/>
        <w:rPr>
          <w:rFonts w:ascii="標楷體" w:eastAsia="標楷體" w:hAnsi="標楷體"/>
          <w:sz w:val="32"/>
        </w:rPr>
      </w:pPr>
      <w:r w:rsidRPr="00BA747B">
        <w:rPr>
          <w:rFonts w:ascii="標楷體" w:eastAsia="標楷體" w:hAnsi="標楷體" w:hint="eastAsia"/>
          <w:sz w:val="32"/>
        </w:rPr>
        <w:t>Ｑ</w:t>
      </w:r>
      <w:r w:rsidRPr="00BA747B">
        <w:rPr>
          <w:rFonts w:ascii="標楷體" w:eastAsia="標楷體" w:hAnsi="標楷體"/>
          <w:sz w:val="32"/>
        </w:rPr>
        <w:t>：雇主資遣員工時，應於員工離職之10日前辦理通報，資遣通報的法令依據是什麼？其中所稱「離職日期」應如何認定？</w:t>
      </w:r>
    </w:p>
    <w:p w:rsidR="00711AC4" w:rsidRPr="00BA747B" w:rsidRDefault="00711AC4" w:rsidP="00711AC4">
      <w:pPr>
        <w:snapToGrid w:val="0"/>
        <w:ind w:left="627" w:hangingChars="196" w:hanging="627"/>
        <w:rPr>
          <w:rFonts w:ascii="標楷體" w:eastAsia="標楷體" w:hAnsi="標楷體"/>
          <w:sz w:val="32"/>
        </w:rPr>
      </w:pPr>
      <w:r w:rsidRPr="00BA747B">
        <w:rPr>
          <w:rFonts w:ascii="標楷體" w:eastAsia="標楷體" w:hAnsi="標楷體" w:hint="eastAsia"/>
          <w:sz w:val="32"/>
        </w:rPr>
        <w:t>Ａ</w:t>
      </w:r>
      <w:r w:rsidRPr="00BA747B">
        <w:rPr>
          <w:rFonts w:ascii="標楷體" w:eastAsia="標楷體" w:hAnsi="標楷體"/>
          <w:sz w:val="32"/>
        </w:rPr>
        <w:t>：就業服務法第33條第1項規定：「雇主資遣員工時，應於員工離職之10日前，將被資遣員工之姓名、性別、年齡、住址、電話、擔任工作、資遣事由及需否就業輔導等事項，列冊通報當地主管機關及公立就業服務機構。但其資遣係因天災、事變或其他不可抗力之情事所致者，應自被資遣員工離職之日起3日內為之。」行政院勞工委員會82年1月18日台82勞職業字第40180號函釋：「係指雇主通知員工應離職之日起往前計算之意。」另行政院勞工委員會94年3月18日勞職業字第0930063119號函釋：「勞工之資遣通報離職日期應以約定終止勞動契約之日期。」</w:t>
      </w:r>
    </w:p>
    <w:p w:rsidR="00711AC4" w:rsidRPr="00BA747B" w:rsidRDefault="00711AC4" w:rsidP="00711AC4">
      <w:pPr>
        <w:jc w:val="both"/>
      </w:pPr>
      <w:r w:rsidRPr="00BA747B">
        <w:rPr>
          <w:rFonts w:ascii="標楷體" w:eastAsia="標楷體" w:hAnsi="標楷體" w:cs="標楷體" w:hint="eastAsia"/>
          <w:sz w:val="32"/>
        </w:rPr>
        <w:t>Ｑ：雇主大量解僱勞工之條件為何?是否須函報主管機關?</w:t>
      </w:r>
    </w:p>
    <w:p w:rsidR="00711AC4" w:rsidRPr="00BA747B" w:rsidRDefault="00711AC4" w:rsidP="00711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pPr>
      <w:r w:rsidRPr="00BA747B">
        <w:rPr>
          <w:rFonts w:ascii="標楷體" w:eastAsia="標楷體" w:hAnsi="標楷體" w:cs="標楷體" w:hint="eastAsia"/>
          <w:sz w:val="32"/>
        </w:rPr>
        <w:t>Ａ</w:t>
      </w:r>
      <w:r w:rsidRPr="00BA747B">
        <w:rPr>
          <w:rFonts w:ascii="標楷體" w:eastAsia="標楷體" w:hAnsi="標楷體" w:cs="標楷體"/>
          <w:sz w:val="32"/>
        </w:rPr>
        <w:t>：</w:t>
      </w:r>
    </w:p>
    <w:p w:rsidR="00711AC4" w:rsidRPr="00BA747B" w:rsidRDefault="00711AC4" w:rsidP="00711AC4">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400" w:lineRule="exact"/>
        <w:jc w:val="both"/>
      </w:pPr>
      <w:r w:rsidRPr="00BA747B">
        <w:rPr>
          <w:rFonts w:ascii="標楷體" w:eastAsia="標楷體" w:hAnsi="標楷體" w:cs="標楷體" w:hint="eastAsia"/>
          <w:sz w:val="32"/>
        </w:rPr>
        <w:t>大量解僱勞工保護法第</w:t>
      </w:r>
      <w:r w:rsidRPr="00BA747B">
        <w:rPr>
          <w:rFonts w:ascii="標楷體" w:eastAsia="標楷體" w:hAnsi="標楷體" w:cs="標楷體"/>
          <w:sz w:val="32"/>
        </w:rPr>
        <w:t>2</w:t>
      </w:r>
      <w:r w:rsidRPr="00BA747B">
        <w:rPr>
          <w:rFonts w:ascii="標楷體" w:eastAsia="標楷體" w:hAnsi="標楷體" w:cs="標楷體" w:hint="eastAsia"/>
          <w:sz w:val="32"/>
        </w:rPr>
        <w:t>條規定:</w:t>
      </w:r>
      <w:r w:rsidRPr="00BA747B">
        <w:rPr>
          <w:rFonts w:ascii="標楷體" w:eastAsia="標楷體" w:hAnsi="標楷體" w:cs="標楷體"/>
          <w:sz w:val="32"/>
        </w:rPr>
        <w:t xml:space="preserve"> 「</w:t>
      </w:r>
      <w:r w:rsidRPr="00BA747B">
        <w:rPr>
          <w:rFonts w:ascii="標楷體" w:eastAsia="標楷體" w:hAnsi="標楷體" w:cs="標楷體" w:hint="eastAsia"/>
          <w:sz w:val="32"/>
        </w:rPr>
        <w:t>本法所稱大量解僱勞工，指事業單位有勞動基準法第11條所定各款情形之一、或因併購、改組而解僱勞工，且有下列情形之一：一、同一事業單位之同一廠場僱用勞工人數未滿30人者，於60日內解僱勞工逾10人。二、同一事業單位之同一廠場僱用勞工人數在30人以上未滿200人者，於60日內解僱勞工逾所僱用勞工人數三分之一或單日逾20人。三、同一事業單位之同一廠場僱用勞工人數在200人以上未滿500人者，於60日內解僱勞工逾所僱用勞工人數四分之一或單日逾50人。四、同一事業單位之同一廠場僱用勞工人數在500人以上者，於60日</w:t>
      </w:r>
      <w:r w:rsidRPr="00BA747B">
        <w:rPr>
          <w:rFonts w:ascii="標楷體" w:eastAsia="標楷體" w:hAnsi="標楷體" w:cs="標楷體" w:hint="eastAsia"/>
          <w:sz w:val="32"/>
        </w:rPr>
        <w:lastRenderedPageBreak/>
        <w:t>內解僱勞工逾所僱用勞工人數五分之一或單日逾80人。五、同一事業單位於60日內解僱勞工逾200人或單日逾100人。前項各款僱用及解僱勞工人數之計算，不包含就業服務法第46條所定之定期契約勞工。」</w:t>
      </w:r>
    </w:p>
    <w:p w:rsidR="00711AC4" w:rsidRPr="00BA747B" w:rsidRDefault="00711AC4" w:rsidP="00711AC4">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400" w:lineRule="exact"/>
        <w:jc w:val="both"/>
      </w:pPr>
      <w:r w:rsidRPr="00BA747B">
        <w:rPr>
          <w:rFonts w:ascii="標楷體" w:eastAsia="標楷體" w:hAnsi="標楷體" w:cs="標楷體" w:hint="eastAsia"/>
          <w:sz w:val="32"/>
        </w:rPr>
        <w:t>大量解僱勞工保護法第4條規定，事業單位大量解僱勞工時，應於符合第2條規定情形之日起60日前將解僱計畫書通知主管機關及相關單位或人員，並公告揭示及其他細節規定；同法第5條規定:</w:t>
      </w:r>
      <w:r w:rsidRPr="00BA747B">
        <w:rPr>
          <w:rFonts w:ascii="標楷體" w:eastAsia="標楷體" w:hAnsi="標楷體" w:cs="標楷體"/>
          <w:sz w:val="32"/>
        </w:rPr>
        <w:t xml:space="preserve"> 「</w:t>
      </w:r>
      <w:r w:rsidRPr="00BA747B">
        <w:rPr>
          <w:rFonts w:ascii="標楷體" w:eastAsia="標楷體" w:hAnsi="標楷體" w:cs="標楷體" w:hint="eastAsia"/>
          <w:sz w:val="32"/>
        </w:rPr>
        <w:t>事業單位依前條規定提出解僱計畫書之日起10日內，勞雇雙方應即本於勞資自治精神進行協商。勞雇雙方拒絕協商或無法達成協議時，主管機關應於10日內召集勞雇雙方組成協商委員會，就解僱計畫書內容進行協商，並適時提出替代方案。</w:t>
      </w:r>
      <w:r w:rsidRPr="00BA747B">
        <w:rPr>
          <w:rFonts w:ascii="標楷體" w:eastAsia="標楷體" w:hAnsi="標楷體" w:cs="標楷體"/>
          <w:sz w:val="32"/>
        </w:rPr>
        <w:t>」</w:t>
      </w:r>
    </w:p>
    <w:p w:rsidR="00711AC4" w:rsidRPr="00BA747B" w:rsidRDefault="00711AC4" w:rsidP="00711AC4">
      <w:pPr>
        <w:rPr>
          <w:rFonts w:eastAsia="標楷體" w:hAnsi="標楷體"/>
        </w:rPr>
      </w:pPr>
    </w:p>
    <w:p w:rsidR="00711AC4" w:rsidRPr="00BA747B" w:rsidRDefault="00711AC4" w:rsidP="00711AC4">
      <w:pPr>
        <w:jc w:val="center"/>
        <w:rPr>
          <w:rFonts w:eastAsia="標楷體"/>
          <w:b/>
          <w:sz w:val="32"/>
          <w:szCs w:val="32"/>
        </w:rPr>
      </w:pPr>
      <w:r w:rsidRPr="00BA747B">
        <w:rPr>
          <w:rFonts w:eastAsia="標楷體" w:hAnsi="標楷體"/>
          <w:b/>
          <w:sz w:val="32"/>
          <w:szCs w:val="32"/>
        </w:rPr>
        <w:t>台化</w:t>
      </w:r>
      <w:r w:rsidRPr="00BA747B">
        <w:rPr>
          <w:rFonts w:eastAsia="標楷體" w:hAnsi="標楷體" w:hint="eastAsia"/>
          <w:b/>
          <w:sz w:val="32"/>
          <w:szCs w:val="32"/>
        </w:rPr>
        <w:t>公司勞工協助措施</w:t>
      </w:r>
      <w:r w:rsidRPr="00BA747B">
        <w:rPr>
          <w:rFonts w:eastAsia="標楷體"/>
          <w:b/>
          <w:sz w:val="32"/>
          <w:szCs w:val="32"/>
        </w:rPr>
        <w:t>Q&amp;A</w:t>
      </w:r>
      <w:r w:rsidRPr="00BA747B">
        <w:rPr>
          <w:rFonts w:eastAsia="標楷體" w:hint="eastAsia"/>
          <w:b/>
          <w:sz w:val="32"/>
          <w:szCs w:val="32"/>
        </w:rPr>
        <w:t>--</w:t>
      </w:r>
      <w:r w:rsidRPr="00BA747B">
        <w:rPr>
          <w:rFonts w:eastAsia="標楷體" w:hint="eastAsia"/>
          <w:b/>
          <w:sz w:val="32"/>
          <w:szCs w:val="32"/>
        </w:rPr>
        <w:t>工會篇</w:t>
      </w:r>
    </w:p>
    <w:p w:rsidR="00711AC4" w:rsidRPr="00BA747B" w:rsidRDefault="00711AC4" w:rsidP="00711AC4">
      <w:pPr>
        <w:snapToGrid w:val="0"/>
        <w:ind w:left="643" w:hanging="643"/>
        <w:jc w:val="both"/>
        <w:rPr>
          <w:rFonts w:ascii="標楷體" w:eastAsia="標楷體" w:hAnsi="標楷體" w:cs="標楷體"/>
          <w:sz w:val="32"/>
          <w:szCs w:val="32"/>
        </w:rPr>
      </w:pPr>
      <w:r w:rsidRPr="00BA747B">
        <w:rPr>
          <w:rFonts w:ascii="標楷體" w:eastAsia="標楷體" w:hAnsi="標楷體" w:cs="標楷體" w:hint="eastAsia"/>
          <w:sz w:val="32"/>
          <w:szCs w:val="32"/>
        </w:rPr>
        <w:t>Ｑ：如企業工會欲解散，法令依據是什麼？需要注意之程序要件為？</w:t>
      </w:r>
    </w:p>
    <w:p w:rsidR="00711AC4" w:rsidRPr="00BA747B" w:rsidRDefault="00711AC4" w:rsidP="00711AC4">
      <w:pPr>
        <w:snapToGrid w:val="0"/>
        <w:ind w:left="643" w:hanging="643"/>
        <w:jc w:val="both"/>
        <w:rPr>
          <w:rFonts w:eastAsia="標楷體" w:hAnsi="標楷體"/>
        </w:rPr>
      </w:pPr>
      <w:r w:rsidRPr="00BA747B">
        <w:rPr>
          <w:rFonts w:ascii="標楷體" w:eastAsia="標楷體" w:hAnsi="標楷體" w:cs="標楷體" w:hint="eastAsia"/>
          <w:sz w:val="32"/>
          <w:szCs w:val="32"/>
        </w:rPr>
        <w:t>Ａ：依據工會法第37條第1項規定：「工會有破產、會員人數不足、合併或分立、其他經會員大會或會員代表大會認有必要時，得經會員大會或會員代表大會議決，自行宣告解散。」另同法第40條，工會自行宣告解散者，應於解散後15日內，將其解散事由及時間，報請主管機關備查。第41條，工會解散除因破產、合併或組織變更外，其財產應辦理清算。</w:t>
      </w:r>
    </w:p>
    <w:p w:rsidR="00711AC4" w:rsidRPr="00BA747B" w:rsidRDefault="00711AC4" w:rsidP="00711AC4">
      <w:pPr>
        <w:pStyle w:val="a3"/>
        <w:snapToGrid w:val="0"/>
        <w:ind w:leftChars="0" w:firstLineChars="250" w:firstLine="800"/>
        <w:rPr>
          <w:rFonts w:ascii="標楷體" w:eastAsia="標楷體" w:hAnsi="標楷體"/>
          <w:sz w:val="32"/>
        </w:rPr>
      </w:pPr>
    </w:p>
    <w:p w:rsidR="00245B45" w:rsidRPr="00BA747B" w:rsidRDefault="00245B45" w:rsidP="00711AC4"/>
    <w:sectPr w:rsidR="00245B45" w:rsidRPr="00BA747B" w:rsidSect="00245B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0C" w:rsidRDefault="005A3D0C" w:rsidP="00711AC4">
      <w:r>
        <w:separator/>
      </w:r>
    </w:p>
  </w:endnote>
  <w:endnote w:type="continuationSeparator" w:id="1">
    <w:p w:rsidR="005A3D0C" w:rsidRDefault="005A3D0C" w:rsidP="00711A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2850"/>
      <w:docPartObj>
        <w:docPartGallery w:val="Page Numbers (Bottom of Page)"/>
        <w:docPartUnique/>
      </w:docPartObj>
    </w:sdtPr>
    <w:sdtContent>
      <w:p w:rsidR="00711AC4" w:rsidRDefault="00711AC4">
        <w:pPr>
          <w:pStyle w:val="a7"/>
        </w:pPr>
        <w:r>
          <w:ptab w:relativeTo="margin" w:alignment="right" w:leader="none"/>
        </w:r>
        <w:r>
          <w:ptab w:relativeTo="margin" w:alignment="center" w:leader="none"/>
        </w:r>
        <w:fldSimple w:instr=" PAGE   \* MERGEFORMAT ">
          <w:r w:rsidR="00BA747B" w:rsidRPr="00BA747B">
            <w:rPr>
              <w:noProof/>
              <w:lang w:val="zh-TW"/>
            </w:rPr>
            <w:t>11</w:t>
          </w:r>
        </w:fldSimple>
      </w:p>
    </w:sdtContent>
  </w:sdt>
  <w:p w:rsidR="00711AC4" w:rsidRDefault="00711A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0C" w:rsidRDefault="005A3D0C" w:rsidP="00711AC4">
      <w:r>
        <w:separator/>
      </w:r>
    </w:p>
  </w:footnote>
  <w:footnote w:type="continuationSeparator" w:id="1">
    <w:p w:rsidR="005A3D0C" w:rsidRDefault="005A3D0C" w:rsidP="00711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taiwaneseCountingThousand"/>
      <w:lvlText w:val="%1、"/>
      <w:lvlJc w:val="left"/>
      <w:pPr>
        <w:tabs>
          <w:tab w:val="num" w:pos="720"/>
        </w:tabs>
        <w:ind w:left="720" w:hanging="720"/>
      </w:pPr>
      <w:rPr>
        <w:rFonts w:ascii="標楷體" w:eastAsia="標楷體" w:hAnsi="標楷體" w:cs="標楷體" w:hint="default"/>
        <w:sz w:val="32"/>
      </w:rPr>
    </w:lvl>
  </w:abstractNum>
  <w:abstractNum w:abstractNumId="1">
    <w:nsid w:val="0DA82531"/>
    <w:multiLevelType w:val="hybridMultilevel"/>
    <w:tmpl w:val="C152F66E"/>
    <w:lvl w:ilvl="0" w:tplc="A1EAFAB6">
      <w:start w:val="1"/>
      <w:numFmt w:val="decimal"/>
      <w:lvlText w:val="%1."/>
      <w:lvlJc w:val="left"/>
      <w:pPr>
        <w:ind w:left="420" w:hanging="420"/>
      </w:pPr>
      <w:rPr>
        <w:rFonts w:ascii="標楷體" w:eastAsia="標楷體" w:hAnsi="標楷體"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51A81"/>
    <w:multiLevelType w:val="hybridMultilevel"/>
    <w:tmpl w:val="495A81F8"/>
    <w:lvl w:ilvl="0" w:tplc="E20C9D5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34E27597"/>
    <w:multiLevelType w:val="hybridMultilevel"/>
    <w:tmpl w:val="495A81F8"/>
    <w:lvl w:ilvl="0" w:tplc="E20C9D5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4ECF2336"/>
    <w:multiLevelType w:val="hybridMultilevel"/>
    <w:tmpl w:val="5E12713A"/>
    <w:lvl w:ilvl="0" w:tplc="C4EC4EA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AC4"/>
    <w:rsid w:val="00063E39"/>
    <w:rsid w:val="00070C2F"/>
    <w:rsid w:val="001D77B9"/>
    <w:rsid w:val="00245B45"/>
    <w:rsid w:val="004E7B77"/>
    <w:rsid w:val="005A3D0C"/>
    <w:rsid w:val="0069026E"/>
    <w:rsid w:val="00711AC4"/>
    <w:rsid w:val="0078442D"/>
    <w:rsid w:val="00934050"/>
    <w:rsid w:val="00A6055B"/>
    <w:rsid w:val="00AB2C93"/>
    <w:rsid w:val="00AD0AB3"/>
    <w:rsid w:val="00BA747B"/>
    <w:rsid w:val="00C71F80"/>
    <w:rsid w:val="00DD2C3A"/>
    <w:rsid w:val="00E35B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b/>
        <w:bCs/>
        <w:kern w:val="2"/>
        <w:sz w:val="24"/>
        <w:szCs w:val="22"/>
        <w:lang w:val="en-US" w:eastAsia="zh-TW"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C4"/>
    <w:pPr>
      <w:widowControl w:val="0"/>
      <w:spacing w:line="240" w:lineRule="auto"/>
    </w:pPr>
    <w:rPr>
      <w:rFonts w:ascii="Times New Roman" w:eastAsia="新細明體"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AC4"/>
    <w:pPr>
      <w:ind w:leftChars="200" w:left="480"/>
    </w:pPr>
  </w:style>
  <w:style w:type="paragraph" w:styleId="Web">
    <w:name w:val="Normal (Web)"/>
    <w:basedOn w:val="a"/>
    <w:uiPriority w:val="99"/>
    <w:unhideWhenUsed/>
    <w:rsid w:val="00711AC4"/>
    <w:pPr>
      <w:widowControl/>
      <w:spacing w:before="100" w:beforeAutospacing="1" w:after="100" w:afterAutospacing="1"/>
    </w:pPr>
    <w:rPr>
      <w:rFonts w:ascii="新細明體" w:hAnsi="新細明體" w:cs="新細明體"/>
      <w:kern w:val="0"/>
    </w:rPr>
  </w:style>
  <w:style w:type="character" w:styleId="a4">
    <w:name w:val="Hyperlink"/>
    <w:rsid w:val="00711AC4"/>
    <w:rPr>
      <w:color w:val="0563C1"/>
      <w:u w:val="single"/>
    </w:rPr>
  </w:style>
  <w:style w:type="paragraph" w:styleId="a5">
    <w:name w:val="header"/>
    <w:basedOn w:val="a"/>
    <w:link w:val="a6"/>
    <w:uiPriority w:val="99"/>
    <w:semiHidden/>
    <w:unhideWhenUsed/>
    <w:rsid w:val="00711AC4"/>
    <w:pPr>
      <w:tabs>
        <w:tab w:val="center" w:pos="4153"/>
        <w:tab w:val="right" w:pos="8306"/>
      </w:tabs>
      <w:snapToGrid w:val="0"/>
    </w:pPr>
    <w:rPr>
      <w:sz w:val="20"/>
      <w:szCs w:val="20"/>
    </w:rPr>
  </w:style>
  <w:style w:type="character" w:customStyle="1" w:styleId="a6">
    <w:name w:val="頁首 字元"/>
    <w:basedOn w:val="a0"/>
    <w:link w:val="a5"/>
    <w:uiPriority w:val="99"/>
    <w:semiHidden/>
    <w:rsid w:val="00711AC4"/>
    <w:rPr>
      <w:rFonts w:ascii="Times New Roman" w:eastAsia="新細明體" w:hAnsi="Times New Roman" w:cs="Times New Roman"/>
      <w:b w:val="0"/>
      <w:bCs w:val="0"/>
      <w:sz w:val="20"/>
      <w:szCs w:val="20"/>
    </w:rPr>
  </w:style>
  <w:style w:type="paragraph" w:styleId="a7">
    <w:name w:val="footer"/>
    <w:basedOn w:val="a"/>
    <w:link w:val="a8"/>
    <w:uiPriority w:val="99"/>
    <w:unhideWhenUsed/>
    <w:rsid w:val="00711AC4"/>
    <w:pPr>
      <w:tabs>
        <w:tab w:val="center" w:pos="4153"/>
        <w:tab w:val="right" w:pos="8306"/>
      </w:tabs>
      <w:snapToGrid w:val="0"/>
    </w:pPr>
    <w:rPr>
      <w:sz w:val="20"/>
      <w:szCs w:val="20"/>
    </w:rPr>
  </w:style>
  <w:style w:type="character" w:customStyle="1" w:styleId="a8">
    <w:name w:val="頁尾 字元"/>
    <w:basedOn w:val="a0"/>
    <w:link w:val="a7"/>
    <w:uiPriority w:val="99"/>
    <w:rsid w:val="00711AC4"/>
    <w:rPr>
      <w:rFonts w:ascii="Times New Roman" w:eastAsia="新細明體" w:hAnsi="Times New Roman" w:cs="Times New Roman"/>
      <w:b w:val="0"/>
      <w:bCs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bor.chcg.gov.tw/07other/other01_list.asp?topsn=1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2016-11-08T06:20:00Z</dcterms:created>
  <dcterms:modified xsi:type="dcterms:W3CDTF">2016-11-14T13:42:00Z</dcterms:modified>
</cp:coreProperties>
</file>