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AA" w:rsidRDefault="00B847C1" w:rsidP="002F7752">
      <w:pPr>
        <w:autoSpaceDE w:val="0"/>
        <w:autoSpaceDN w:val="0"/>
        <w:adjustRightInd w:val="0"/>
        <w:spacing w:line="460" w:lineRule="exact"/>
        <w:ind w:firstLineChars="5" w:firstLine="20"/>
        <w:jc w:val="center"/>
        <w:rPr>
          <w:rFonts w:ascii="標楷體" w:eastAsia="標楷體" w:hAnsi="標楷體"/>
          <w:b/>
          <w:sz w:val="40"/>
          <w:szCs w:val="40"/>
        </w:rPr>
      </w:pPr>
      <w:r w:rsidRPr="00B847C1">
        <w:rPr>
          <w:rFonts w:ascii="標楷體" w:eastAsia="標楷體" w:hAnsi="標楷體" w:hint="eastAsia"/>
          <w:b/>
          <w:sz w:val="40"/>
          <w:szCs w:val="40"/>
        </w:rPr>
        <w:t>保全業之保全人員工作時間審核參考指引</w:t>
      </w:r>
    </w:p>
    <w:p w:rsidR="00245DA0" w:rsidRDefault="00245DA0" w:rsidP="00884EAA">
      <w:pPr>
        <w:autoSpaceDE w:val="0"/>
        <w:autoSpaceDN w:val="0"/>
        <w:adjustRightInd w:val="0"/>
        <w:spacing w:line="460" w:lineRule="exact"/>
        <w:ind w:firstLineChars="5" w:firstLine="20"/>
        <w:jc w:val="center"/>
        <w:rPr>
          <w:rFonts w:ascii="標楷體" w:eastAsia="標楷體" w:hAnsi="標楷體"/>
          <w:b/>
          <w:sz w:val="40"/>
          <w:szCs w:val="40"/>
        </w:rPr>
      </w:pPr>
      <w:r>
        <w:rPr>
          <w:rFonts w:ascii="標楷體" w:eastAsia="標楷體" w:hAnsi="標楷體" w:hint="eastAsia"/>
          <w:b/>
          <w:sz w:val="40"/>
          <w:szCs w:val="40"/>
        </w:rPr>
        <w:t>修正對照表</w:t>
      </w:r>
    </w:p>
    <w:p w:rsidR="00245DA0" w:rsidRDefault="00245DA0" w:rsidP="00884EAA">
      <w:pPr>
        <w:autoSpaceDE w:val="0"/>
        <w:autoSpaceDN w:val="0"/>
        <w:adjustRightInd w:val="0"/>
        <w:spacing w:line="460" w:lineRule="exact"/>
        <w:ind w:firstLineChars="5" w:firstLine="20"/>
        <w:jc w:val="center"/>
        <w:rPr>
          <w:rFonts w:ascii="標楷體" w:eastAsia="標楷體" w:hAnsi="標楷體"/>
          <w:b/>
          <w:sz w:val="40"/>
          <w:szCs w:val="40"/>
        </w:rPr>
      </w:pPr>
    </w:p>
    <w:tbl>
      <w:tblPr>
        <w:tblW w:w="88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08"/>
        <w:gridCol w:w="2994"/>
        <w:gridCol w:w="2972"/>
      </w:tblGrid>
      <w:tr w:rsidR="00245DA0" w:rsidTr="00C90B50">
        <w:trPr>
          <w:tblHeader/>
        </w:trPr>
        <w:tc>
          <w:tcPr>
            <w:tcW w:w="2908" w:type="dxa"/>
          </w:tcPr>
          <w:p w:rsidR="00245DA0" w:rsidRDefault="00245DA0" w:rsidP="00884EAA">
            <w:pPr>
              <w:jc w:val="center"/>
              <w:rPr>
                <w:rFonts w:ascii="標楷體" w:eastAsia="標楷體" w:hAnsi="標楷體"/>
              </w:rPr>
            </w:pPr>
            <w:r>
              <w:rPr>
                <w:rFonts w:ascii="標楷體" w:eastAsia="標楷體" w:hAnsi="標楷體" w:hint="eastAsia"/>
                <w:b/>
                <w:szCs w:val="32"/>
              </w:rPr>
              <w:t>修 正</w:t>
            </w:r>
            <w:r w:rsidR="00884EAA">
              <w:rPr>
                <w:rFonts w:ascii="標楷體" w:eastAsia="標楷體" w:hAnsi="標楷體" w:hint="eastAsia"/>
                <w:b/>
                <w:szCs w:val="32"/>
              </w:rPr>
              <w:t xml:space="preserve"> </w:t>
            </w:r>
            <w:proofErr w:type="gramStart"/>
            <w:r w:rsidR="00884EAA">
              <w:rPr>
                <w:rFonts w:ascii="標楷體" w:eastAsia="標楷體" w:hAnsi="標楷體" w:hint="eastAsia"/>
                <w:b/>
                <w:szCs w:val="32"/>
              </w:rPr>
              <w:t>規</w:t>
            </w:r>
            <w:proofErr w:type="gramEnd"/>
            <w:r w:rsidR="00884EAA">
              <w:rPr>
                <w:rFonts w:ascii="標楷體" w:eastAsia="標楷體" w:hAnsi="標楷體" w:hint="eastAsia"/>
                <w:b/>
                <w:szCs w:val="32"/>
              </w:rPr>
              <w:t xml:space="preserve"> </w:t>
            </w:r>
            <w:proofErr w:type="gramStart"/>
            <w:r w:rsidR="00884EAA">
              <w:rPr>
                <w:rFonts w:ascii="標楷體" w:eastAsia="標楷體" w:hAnsi="標楷體" w:hint="eastAsia"/>
                <w:b/>
                <w:szCs w:val="32"/>
              </w:rPr>
              <w:t>範</w:t>
            </w:r>
            <w:proofErr w:type="gramEnd"/>
          </w:p>
        </w:tc>
        <w:tc>
          <w:tcPr>
            <w:tcW w:w="2994" w:type="dxa"/>
          </w:tcPr>
          <w:p w:rsidR="00245DA0" w:rsidRDefault="00245DA0" w:rsidP="00884EAA">
            <w:pPr>
              <w:jc w:val="center"/>
              <w:rPr>
                <w:rFonts w:ascii="標楷體" w:eastAsia="標楷體" w:hAnsi="標楷體"/>
              </w:rPr>
            </w:pPr>
            <w:r>
              <w:rPr>
                <w:rFonts w:ascii="標楷體" w:eastAsia="標楷體" w:hAnsi="標楷體" w:hint="eastAsia"/>
                <w:b/>
                <w:szCs w:val="32"/>
              </w:rPr>
              <w:t xml:space="preserve">現 行 </w:t>
            </w:r>
            <w:proofErr w:type="gramStart"/>
            <w:r w:rsidR="00B847C1">
              <w:rPr>
                <w:rFonts w:ascii="標楷體" w:eastAsia="標楷體" w:hAnsi="標楷體" w:hint="eastAsia"/>
                <w:b/>
                <w:szCs w:val="32"/>
              </w:rPr>
              <w:t>規</w:t>
            </w:r>
            <w:proofErr w:type="gramEnd"/>
            <w:r w:rsidR="00B847C1">
              <w:rPr>
                <w:rFonts w:ascii="標楷體" w:eastAsia="標楷體" w:hAnsi="標楷體" w:hint="eastAsia"/>
                <w:b/>
                <w:szCs w:val="32"/>
              </w:rPr>
              <w:t xml:space="preserve"> </w:t>
            </w:r>
            <w:proofErr w:type="gramStart"/>
            <w:r w:rsidR="00B847C1">
              <w:rPr>
                <w:rFonts w:ascii="標楷體" w:eastAsia="標楷體" w:hAnsi="標楷體" w:hint="eastAsia"/>
                <w:b/>
                <w:szCs w:val="32"/>
              </w:rPr>
              <w:t>範</w:t>
            </w:r>
            <w:proofErr w:type="gramEnd"/>
          </w:p>
        </w:tc>
        <w:tc>
          <w:tcPr>
            <w:tcW w:w="2972" w:type="dxa"/>
          </w:tcPr>
          <w:p w:rsidR="00245DA0" w:rsidRDefault="00245DA0" w:rsidP="00884EAA">
            <w:pPr>
              <w:jc w:val="center"/>
              <w:rPr>
                <w:rFonts w:ascii="標楷體" w:eastAsia="標楷體" w:hAnsi="標楷體"/>
                <w:b/>
                <w:szCs w:val="32"/>
              </w:rPr>
            </w:pPr>
            <w:r>
              <w:rPr>
                <w:rFonts w:ascii="標楷體" w:eastAsia="標楷體" w:hAnsi="標楷體" w:hint="eastAsia"/>
                <w:b/>
                <w:szCs w:val="32"/>
              </w:rPr>
              <w:t>說      明</w:t>
            </w:r>
          </w:p>
        </w:tc>
      </w:tr>
      <w:tr w:rsidR="00255564" w:rsidRPr="00C803C3" w:rsidTr="00B847C1">
        <w:tc>
          <w:tcPr>
            <w:tcW w:w="2908" w:type="dxa"/>
          </w:tcPr>
          <w:p w:rsidR="00255564" w:rsidRPr="0070501F" w:rsidRDefault="00616682" w:rsidP="00616682">
            <w:pPr>
              <w:ind w:left="370" w:hangingChars="154" w:hanging="370"/>
              <w:jc w:val="both"/>
              <w:rPr>
                <w:rFonts w:ascii="標楷體" w:eastAsia="標楷體" w:hAnsi="標楷體"/>
                <w:b/>
                <w:szCs w:val="32"/>
              </w:rPr>
            </w:pPr>
            <w:r>
              <w:rPr>
                <w:rFonts w:ascii="標楷體" w:eastAsia="標楷體" w:hAnsi="標楷體" w:hint="eastAsia"/>
              </w:rPr>
              <w:t>一、</w:t>
            </w:r>
            <w:r w:rsidR="000862D9" w:rsidRPr="000862D9">
              <w:rPr>
                <w:rFonts w:ascii="標楷體" w:eastAsia="標楷體" w:hAnsi="標楷體" w:hint="eastAsia"/>
                <w:u w:val="single"/>
              </w:rPr>
              <w:t>保全業之保全人員業經核定公告為適用勞動基準法第84條之1規定之工作者，</w:t>
            </w:r>
            <w:proofErr w:type="gramStart"/>
            <w:r w:rsidR="000862D9" w:rsidRPr="000862D9">
              <w:rPr>
                <w:rFonts w:ascii="標楷體" w:eastAsia="標楷體" w:hAnsi="標楷體" w:hint="eastAsia"/>
                <w:u w:val="single"/>
              </w:rPr>
              <w:t>勞</w:t>
            </w:r>
            <w:proofErr w:type="gramEnd"/>
            <w:r w:rsidR="000862D9" w:rsidRPr="000862D9">
              <w:rPr>
                <w:rFonts w:ascii="標楷體" w:eastAsia="標楷體" w:hAnsi="標楷體" w:hint="eastAsia"/>
                <w:u w:val="single"/>
              </w:rPr>
              <w:t>雇雙方得另行以書面約定工作時間、例假、休假、女性夜間工作等，並報請當地主管機關核備。為確保該等勞工之合理工作時間，人身保全及運鈔車保全相較於一般保全人員，勞動密度相對較高，</w:t>
            </w:r>
            <w:proofErr w:type="gramStart"/>
            <w:r w:rsidR="000862D9" w:rsidRPr="000862D9">
              <w:rPr>
                <w:rFonts w:ascii="標楷體" w:eastAsia="標楷體" w:hAnsi="標楷體" w:hint="eastAsia"/>
                <w:u w:val="single"/>
              </w:rPr>
              <w:t>爰</w:t>
            </w:r>
            <w:proofErr w:type="gramEnd"/>
            <w:r w:rsidR="000862D9" w:rsidRPr="000862D9">
              <w:rPr>
                <w:rFonts w:ascii="標楷體" w:eastAsia="標楷體" w:hAnsi="標楷體" w:hint="eastAsia"/>
                <w:u w:val="single"/>
              </w:rPr>
              <w:t>為不同工時規範。為使各地方主管機關審核保全業之保全人員工作時間標準一致，特</w:t>
            </w:r>
            <w:r w:rsidR="009D2379">
              <w:rPr>
                <w:rFonts w:ascii="標楷體" w:eastAsia="標楷體" w:hAnsi="標楷體" w:hint="eastAsia"/>
                <w:u w:val="single"/>
              </w:rPr>
              <w:t>訂定</w:t>
            </w:r>
            <w:r w:rsidR="000862D9" w:rsidRPr="000862D9">
              <w:rPr>
                <w:rFonts w:ascii="標楷體" w:eastAsia="標楷體" w:hAnsi="標楷體" w:hint="eastAsia"/>
                <w:u w:val="single"/>
              </w:rPr>
              <w:t>本參考指引。</w:t>
            </w:r>
          </w:p>
        </w:tc>
        <w:tc>
          <w:tcPr>
            <w:tcW w:w="2994" w:type="dxa"/>
          </w:tcPr>
          <w:p w:rsidR="00255564" w:rsidRPr="0070501F" w:rsidRDefault="00616682" w:rsidP="00255564">
            <w:pPr>
              <w:jc w:val="both"/>
              <w:rPr>
                <w:rFonts w:ascii="標楷體" w:eastAsia="標楷體" w:hAnsi="標楷體"/>
              </w:rPr>
            </w:pPr>
            <w:r>
              <w:rPr>
                <w:rFonts w:ascii="標楷體" w:eastAsia="標楷體" w:hAnsi="標楷體" w:hint="eastAsia"/>
              </w:rPr>
              <w:t>一、</w:t>
            </w:r>
            <w:r w:rsidR="00255564" w:rsidRPr="0070501F">
              <w:rPr>
                <w:rFonts w:ascii="標楷體" w:eastAsia="標楷體" w:hAnsi="標楷體" w:hint="eastAsia"/>
              </w:rPr>
              <w:t>不得損及健康及福祉</w:t>
            </w:r>
          </w:p>
          <w:p w:rsidR="00255564" w:rsidRDefault="00255564" w:rsidP="00255564">
            <w:pPr>
              <w:ind w:leftChars="182" w:left="437"/>
              <w:jc w:val="both"/>
              <w:rPr>
                <w:rFonts w:ascii="標楷體" w:eastAsia="標楷體" w:hAnsi="標楷體"/>
                <w:b/>
                <w:szCs w:val="32"/>
              </w:rPr>
            </w:pPr>
            <w:r w:rsidRPr="0070501F">
              <w:rPr>
                <w:rFonts w:ascii="標楷體" w:eastAsia="標楷體" w:hAnsi="標楷體" w:hint="eastAsia"/>
              </w:rPr>
              <w:t>勞動基準法第84條之1規定，經中央主管機關核定公告為該條之工作者，</w:t>
            </w:r>
            <w:proofErr w:type="gramStart"/>
            <w:r w:rsidRPr="0070501F">
              <w:rPr>
                <w:rFonts w:ascii="標楷體" w:eastAsia="標楷體" w:hAnsi="標楷體" w:hint="eastAsia"/>
              </w:rPr>
              <w:t>勞</w:t>
            </w:r>
            <w:proofErr w:type="gramEnd"/>
            <w:r w:rsidRPr="0070501F">
              <w:rPr>
                <w:rFonts w:ascii="標楷體" w:eastAsia="標楷體" w:hAnsi="標楷體" w:hint="eastAsia"/>
              </w:rPr>
              <w:t>雇雙方得另行以書面約定工作時間、例假、休假、女性夜間工作等，並報請當地主管機關核備。其約定應參考該法所定之基準且不得損及勞工之健康及福祉。</w:t>
            </w:r>
          </w:p>
        </w:tc>
        <w:tc>
          <w:tcPr>
            <w:tcW w:w="2972" w:type="dxa"/>
          </w:tcPr>
          <w:p w:rsidR="0048519E" w:rsidRPr="0048519E" w:rsidRDefault="00616682" w:rsidP="00EA137A">
            <w:pPr>
              <w:ind w:leftChars="-1" w:left="-2" w:firstLineChars="1" w:firstLine="2"/>
              <w:jc w:val="both"/>
              <w:rPr>
                <w:rFonts w:ascii="標楷體" w:eastAsia="標楷體" w:hAnsi="標楷體"/>
                <w:szCs w:val="32"/>
              </w:rPr>
            </w:pPr>
            <w:r>
              <w:rPr>
                <w:rFonts w:ascii="標楷體" w:eastAsia="標楷體" w:hAnsi="標楷體" w:hint="eastAsia"/>
                <w:szCs w:val="32"/>
              </w:rPr>
              <w:t>修正</w:t>
            </w:r>
            <w:r w:rsidR="000862D9" w:rsidRPr="0048519E">
              <w:rPr>
                <w:rFonts w:ascii="標楷體" w:eastAsia="標楷體" w:hAnsi="標楷體" w:hint="eastAsia"/>
                <w:szCs w:val="32"/>
              </w:rPr>
              <w:t>第一項</w:t>
            </w:r>
            <w:r>
              <w:rPr>
                <w:rFonts w:ascii="標楷體" w:eastAsia="標楷體" w:hAnsi="標楷體" w:hint="eastAsia"/>
                <w:szCs w:val="32"/>
              </w:rPr>
              <w:t>內容，補充</w:t>
            </w:r>
            <w:r w:rsidR="000862D9" w:rsidRPr="0048519E">
              <w:rPr>
                <w:rFonts w:ascii="標楷體" w:eastAsia="標楷體" w:hAnsi="標楷體" w:hint="eastAsia"/>
                <w:szCs w:val="32"/>
              </w:rPr>
              <w:t>說明</w:t>
            </w:r>
            <w:r w:rsidR="00255564" w:rsidRPr="0048519E">
              <w:rPr>
                <w:rFonts w:ascii="標楷體" w:eastAsia="標楷體" w:hAnsi="標楷體" w:hint="eastAsia"/>
                <w:szCs w:val="32"/>
              </w:rPr>
              <w:t>人身保全及運鈔車保全、</w:t>
            </w:r>
            <w:r w:rsidR="00740868" w:rsidRPr="0048519E">
              <w:rPr>
                <w:rFonts w:ascii="標楷體" w:eastAsia="標楷體" w:hAnsi="標楷體" w:hint="eastAsia"/>
                <w:szCs w:val="32"/>
              </w:rPr>
              <w:t>一般</w:t>
            </w:r>
            <w:r w:rsidR="00255564" w:rsidRPr="0048519E">
              <w:rPr>
                <w:rFonts w:ascii="標楷體" w:eastAsia="標楷體" w:hAnsi="標楷體" w:hint="eastAsia"/>
                <w:szCs w:val="32"/>
              </w:rPr>
              <w:t>保全人員不同工時規範之原因</w:t>
            </w:r>
            <w:r w:rsidR="000862D9" w:rsidRPr="0048519E">
              <w:rPr>
                <w:rFonts w:ascii="標楷體" w:eastAsia="標楷體" w:hAnsi="標楷體" w:hint="eastAsia"/>
                <w:szCs w:val="32"/>
              </w:rPr>
              <w:t>及修正參考指引之理由</w:t>
            </w:r>
            <w:r w:rsidR="00A5410E" w:rsidRPr="0048519E">
              <w:rPr>
                <w:rFonts w:ascii="標楷體" w:eastAsia="標楷體" w:hAnsi="標楷體" w:hint="eastAsia"/>
                <w:szCs w:val="32"/>
              </w:rPr>
              <w:t>。</w:t>
            </w:r>
          </w:p>
        </w:tc>
      </w:tr>
      <w:tr w:rsidR="00255564" w:rsidRPr="00C803C3" w:rsidTr="00B847C1">
        <w:tc>
          <w:tcPr>
            <w:tcW w:w="2908" w:type="dxa"/>
          </w:tcPr>
          <w:p w:rsidR="00255564" w:rsidRPr="00884EAA" w:rsidRDefault="00616682" w:rsidP="00884EAA">
            <w:pPr>
              <w:spacing w:line="320" w:lineRule="exact"/>
              <w:ind w:leftChars="1" w:left="494" w:hangingChars="205" w:hanging="492"/>
              <w:jc w:val="both"/>
              <w:rPr>
                <w:rFonts w:ascii="標楷體" w:eastAsia="標楷體" w:hAnsi="標楷體"/>
              </w:rPr>
            </w:pPr>
            <w:r>
              <w:rPr>
                <w:rFonts w:ascii="標楷體" w:eastAsia="標楷體" w:hAnsi="標楷體" w:hint="eastAsia"/>
              </w:rPr>
              <w:t>四</w:t>
            </w:r>
            <w:r w:rsidR="00255564" w:rsidRPr="00884EAA">
              <w:rPr>
                <w:rFonts w:ascii="標楷體" w:eastAsia="標楷體" w:hAnsi="標楷體" w:hint="eastAsia"/>
              </w:rPr>
              <w:t>、工時安排應合理化</w:t>
            </w:r>
          </w:p>
          <w:p w:rsidR="00255564" w:rsidRPr="00884EAA" w:rsidRDefault="00255564" w:rsidP="00884EAA">
            <w:pPr>
              <w:spacing w:line="320" w:lineRule="exact"/>
              <w:ind w:left="511" w:hangingChars="213" w:hanging="511"/>
              <w:jc w:val="both"/>
              <w:rPr>
                <w:rFonts w:ascii="標楷體" w:eastAsia="標楷體" w:hAnsi="標楷體"/>
              </w:rPr>
            </w:pPr>
            <w:r w:rsidRPr="00884EAA">
              <w:rPr>
                <w:rFonts w:ascii="標楷體" w:eastAsia="標楷體" w:hAnsi="標楷體" w:hint="eastAsia"/>
              </w:rPr>
              <w:t>(</w:t>
            </w:r>
            <w:proofErr w:type="gramStart"/>
            <w:r w:rsidRPr="00884EAA">
              <w:rPr>
                <w:rFonts w:ascii="標楷體" w:eastAsia="標楷體" w:hAnsi="標楷體" w:hint="eastAsia"/>
              </w:rPr>
              <w:t>一</w:t>
            </w:r>
            <w:proofErr w:type="gramEnd"/>
            <w:r w:rsidRPr="00884EAA">
              <w:rPr>
                <w:rFonts w:ascii="標楷體" w:eastAsia="標楷體" w:hAnsi="標楷體" w:hint="eastAsia"/>
              </w:rPr>
              <w:t>)</w:t>
            </w:r>
            <w:r w:rsidRPr="00881774">
              <w:rPr>
                <w:rFonts w:ascii="標楷體" w:eastAsia="標楷體" w:hAnsi="標楷體" w:hint="eastAsia"/>
              </w:rPr>
              <w:t>每日正常工作時間不得超過10小時；連同延長工作時間，1日不得超過12小時。</w:t>
            </w:r>
            <w:r>
              <w:rPr>
                <w:rFonts w:ascii="標楷體" w:eastAsia="標楷體" w:hAnsi="標楷體" w:hint="eastAsia"/>
                <w:u w:val="single"/>
              </w:rPr>
              <w:t>2</w:t>
            </w:r>
            <w:r w:rsidRPr="00884EAA">
              <w:rPr>
                <w:rFonts w:ascii="標楷體" w:eastAsia="標楷體" w:hAnsi="標楷體" w:hint="eastAsia"/>
                <w:u w:val="single"/>
              </w:rPr>
              <w:t>出勤日之間隔至少應有11小時。</w:t>
            </w:r>
          </w:p>
          <w:p w:rsidR="00255564" w:rsidRDefault="00255564" w:rsidP="00884EAA">
            <w:pPr>
              <w:spacing w:line="320" w:lineRule="exact"/>
              <w:ind w:leftChars="5" w:left="437" w:hangingChars="177" w:hanging="425"/>
              <w:jc w:val="both"/>
              <w:rPr>
                <w:rFonts w:ascii="標楷體" w:eastAsia="標楷體" w:hAnsi="標楷體"/>
                <w:u w:val="single"/>
              </w:rPr>
            </w:pPr>
            <w:r>
              <w:rPr>
                <w:rFonts w:ascii="標楷體" w:eastAsia="標楷體" w:hAnsi="標楷體" w:hint="eastAsia"/>
              </w:rPr>
              <w:t>(二)</w:t>
            </w:r>
            <w:r w:rsidRPr="0087166B">
              <w:rPr>
                <w:rFonts w:ascii="標楷體" w:eastAsia="標楷體" w:hAnsi="標楷體" w:hint="eastAsia"/>
                <w:u w:val="single"/>
              </w:rPr>
              <w:t>保全業之</w:t>
            </w:r>
            <w:r w:rsidR="00740868" w:rsidRPr="0087166B">
              <w:rPr>
                <w:rFonts w:ascii="標楷體" w:eastAsia="標楷體" w:hAnsi="標楷體" w:hint="eastAsia"/>
                <w:u w:val="single"/>
              </w:rPr>
              <w:t>一般</w:t>
            </w:r>
            <w:r w:rsidRPr="0087166B">
              <w:rPr>
                <w:rFonts w:ascii="標楷體" w:eastAsia="標楷體" w:hAnsi="標楷體" w:hint="eastAsia"/>
                <w:u w:val="single"/>
              </w:rPr>
              <w:t>保全人員</w:t>
            </w:r>
            <w:r w:rsidRPr="00884EAA">
              <w:rPr>
                <w:rFonts w:ascii="標楷體" w:eastAsia="標楷體" w:hAnsi="標楷體" w:hint="eastAsia"/>
                <w:u w:val="single"/>
              </w:rPr>
              <w:t>每月正常工時上限為240小時，每月延長工時上限為48小時，每月總工時上限為288小時</w:t>
            </w:r>
            <w:r>
              <w:rPr>
                <w:rFonts w:ascii="標楷體" w:eastAsia="標楷體" w:hAnsi="標楷體" w:hint="eastAsia"/>
                <w:u w:val="single"/>
              </w:rPr>
              <w:t>。</w:t>
            </w:r>
          </w:p>
          <w:p w:rsidR="00255564" w:rsidRDefault="00255564" w:rsidP="00884EAA">
            <w:pPr>
              <w:spacing w:line="320" w:lineRule="exact"/>
              <w:ind w:leftChars="5" w:left="437" w:hangingChars="177" w:hanging="425"/>
              <w:jc w:val="both"/>
              <w:rPr>
                <w:rFonts w:ascii="標楷體" w:eastAsia="標楷體" w:hAnsi="標楷體"/>
              </w:rPr>
            </w:pPr>
            <w:r w:rsidRPr="00884EAA">
              <w:rPr>
                <w:rFonts w:ascii="標楷體" w:eastAsia="標楷體" w:hAnsi="標楷體"/>
              </w:rPr>
              <w:t>(三)人身保全及運鈔車保全，每4週內正常工作時間不得超過168小時。</w:t>
            </w:r>
          </w:p>
          <w:p w:rsidR="00255564" w:rsidRPr="00884EAA" w:rsidRDefault="00255564" w:rsidP="00884EAA">
            <w:pPr>
              <w:spacing w:line="320" w:lineRule="exact"/>
              <w:ind w:leftChars="5" w:left="437" w:hangingChars="177" w:hanging="425"/>
              <w:jc w:val="both"/>
              <w:rPr>
                <w:rFonts w:ascii="標楷體" w:eastAsia="標楷體" w:hAnsi="標楷體"/>
              </w:rPr>
            </w:pPr>
            <w:r w:rsidRPr="00884EAA">
              <w:rPr>
                <w:rFonts w:ascii="標楷體" w:eastAsia="標楷體" w:hAnsi="標楷體" w:hint="eastAsia"/>
              </w:rPr>
              <w:t>(</w:t>
            </w:r>
            <w:r>
              <w:rPr>
                <w:rFonts w:ascii="標楷體" w:eastAsia="標楷體" w:hAnsi="標楷體" w:hint="eastAsia"/>
              </w:rPr>
              <w:t>四</w:t>
            </w:r>
            <w:r w:rsidRPr="00884EAA">
              <w:rPr>
                <w:rFonts w:ascii="標楷體" w:eastAsia="標楷體" w:hAnsi="標楷體" w:hint="eastAsia"/>
              </w:rPr>
              <w:t>)</w:t>
            </w:r>
            <w:r w:rsidRPr="00884EAA">
              <w:rPr>
                <w:rFonts w:ascii="標楷體" w:eastAsia="標楷體" w:hAnsi="標楷體"/>
                <w:u w:val="single"/>
              </w:rPr>
              <w:t>因天災、事變或突發事</w:t>
            </w:r>
            <w:r w:rsidRPr="00884EAA">
              <w:rPr>
                <w:rFonts w:ascii="標楷體" w:eastAsia="標楷體" w:hAnsi="標楷體"/>
                <w:u w:val="single"/>
              </w:rPr>
              <w:lastRenderedPageBreak/>
              <w:t>件，雇主有使勞工在正常工作時間以外工作之必要者，得將工作時間延長之。但應於延長開始後</w:t>
            </w:r>
            <w:r w:rsidRPr="00884EAA">
              <w:rPr>
                <w:rFonts w:ascii="標楷體" w:eastAsia="標楷體" w:hAnsi="標楷體" w:hint="eastAsia"/>
                <w:u w:val="single"/>
              </w:rPr>
              <w:t>24</w:t>
            </w:r>
            <w:r w:rsidRPr="00884EAA">
              <w:rPr>
                <w:rFonts w:ascii="標楷體" w:eastAsia="標楷體" w:hAnsi="標楷體"/>
                <w:u w:val="single"/>
              </w:rPr>
              <w:t>小時內通知工會；無工會組織者，應報當地主管機關備查。延長之工作時間，雇主應於事後補給勞工以適當之休息。</w:t>
            </w:r>
          </w:p>
          <w:p w:rsidR="00255564" w:rsidRPr="00B847C1" w:rsidRDefault="00255564" w:rsidP="00594703">
            <w:pPr>
              <w:pStyle w:val="HTML"/>
              <w:spacing w:line="320" w:lineRule="exact"/>
              <w:ind w:left="370" w:hangingChars="154" w:hanging="370"/>
              <w:jc w:val="both"/>
              <w:rPr>
                <w:rFonts w:ascii="標楷體" w:eastAsia="標楷體" w:hAnsi="標楷體" w:cs="細明體" w:hint="default"/>
                <w:kern w:val="2"/>
                <w:sz w:val="24"/>
                <w:szCs w:val="24"/>
                <w:lang w:bidi="hi-IN"/>
              </w:rPr>
            </w:pPr>
          </w:p>
        </w:tc>
        <w:tc>
          <w:tcPr>
            <w:tcW w:w="2994" w:type="dxa"/>
          </w:tcPr>
          <w:p w:rsidR="00255564" w:rsidRPr="00884EAA" w:rsidRDefault="00255564" w:rsidP="00884EAA">
            <w:pPr>
              <w:spacing w:line="320" w:lineRule="exact"/>
              <w:ind w:leftChars="1" w:left="494" w:hangingChars="205" w:hanging="492"/>
              <w:jc w:val="both"/>
              <w:rPr>
                <w:rFonts w:ascii="標楷體" w:eastAsia="標楷體" w:hAnsi="標楷體"/>
              </w:rPr>
            </w:pPr>
            <w:r w:rsidRPr="00884EAA">
              <w:rPr>
                <w:rFonts w:ascii="標楷體" w:eastAsia="標楷體" w:hAnsi="標楷體" w:hint="eastAsia"/>
              </w:rPr>
              <w:lastRenderedPageBreak/>
              <w:t>四、工時安排應合理化</w:t>
            </w:r>
          </w:p>
          <w:p w:rsidR="00255564" w:rsidRPr="00884EAA" w:rsidRDefault="00255564" w:rsidP="00884EAA">
            <w:pPr>
              <w:spacing w:line="320" w:lineRule="exact"/>
              <w:ind w:leftChars="5" w:left="437" w:hangingChars="177" w:hanging="425"/>
              <w:jc w:val="both"/>
              <w:rPr>
                <w:rFonts w:ascii="標楷體" w:eastAsia="標楷體" w:hAnsi="標楷體"/>
              </w:rPr>
            </w:pPr>
            <w:r w:rsidRPr="00884EAA">
              <w:rPr>
                <w:rFonts w:ascii="標楷體" w:eastAsia="標楷體" w:hAnsi="標楷體" w:hint="eastAsia"/>
              </w:rPr>
              <w:t>(</w:t>
            </w:r>
            <w:proofErr w:type="gramStart"/>
            <w:r w:rsidRPr="00884EAA">
              <w:rPr>
                <w:rFonts w:ascii="標楷體" w:eastAsia="標楷體" w:hAnsi="標楷體" w:hint="eastAsia"/>
              </w:rPr>
              <w:t>一</w:t>
            </w:r>
            <w:proofErr w:type="gramEnd"/>
            <w:r w:rsidRPr="00884EAA">
              <w:rPr>
                <w:rFonts w:ascii="標楷體" w:eastAsia="標楷體" w:hAnsi="標楷體" w:hint="eastAsia"/>
              </w:rPr>
              <w:t>)勞工每日正常工作時間連同延長工作時間不得超過12小時。民國101年5月1日以後，每日正常工作時間不得超過10小時；連同延長工作時間，1日不得超過12小時。</w:t>
            </w:r>
          </w:p>
          <w:p w:rsidR="00255564" w:rsidRPr="00884EAA" w:rsidRDefault="00255564" w:rsidP="00884EAA">
            <w:pPr>
              <w:spacing w:line="320" w:lineRule="exact"/>
              <w:ind w:leftChars="5" w:left="437" w:hangingChars="177" w:hanging="425"/>
              <w:jc w:val="both"/>
              <w:rPr>
                <w:rFonts w:ascii="標楷體" w:eastAsia="標楷體" w:hAnsi="標楷體"/>
              </w:rPr>
            </w:pPr>
            <w:r w:rsidRPr="00884EAA">
              <w:rPr>
                <w:rFonts w:ascii="標楷體" w:eastAsia="標楷體" w:hAnsi="標楷體" w:hint="eastAsia"/>
              </w:rPr>
              <w:t>(二)遇有緊急情況者，每日正常工作時間連同延長工作時間不得超過14小時，惟下次出勤應間隔至少12小時。</w:t>
            </w:r>
          </w:p>
          <w:p w:rsidR="00255564" w:rsidRPr="00C803C3" w:rsidRDefault="00255564" w:rsidP="00884EAA">
            <w:pPr>
              <w:pStyle w:val="HTML"/>
              <w:spacing w:line="320" w:lineRule="exact"/>
              <w:ind w:leftChars="6" w:left="477" w:hangingChars="193" w:hanging="463"/>
              <w:jc w:val="both"/>
              <w:rPr>
                <w:rFonts w:ascii="標楷體" w:eastAsia="標楷體" w:hAnsi="標楷體" w:cs="細明體" w:hint="default"/>
                <w:kern w:val="2"/>
                <w:sz w:val="24"/>
                <w:szCs w:val="24"/>
                <w:lang w:bidi="hi-IN"/>
              </w:rPr>
            </w:pPr>
            <w:r w:rsidRPr="00884EAA">
              <w:rPr>
                <w:rFonts w:ascii="標楷體" w:eastAsia="標楷體" w:hAnsi="標楷體"/>
                <w:sz w:val="24"/>
                <w:szCs w:val="24"/>
              </w:rPr>
              <w:t>(三)人身保全及運鈔車保全，每4</w:t>
            </w:r>
            <w:proofErr w:type="gramStart"/>
            <w:r w:rsidRPr="00884EAA">
              <w:rPr>
                <w:rFonts w:ascii="標楷體" w:eastAsia="標楷體" w:hAnsi="標楷體"/>
                <w:sz w:val="24"/>
                <w:szCs w:val="24"/>
              </w:rPr>
              <w:t>週</w:t>
            </w:r>
            <w:proofErr w:type="gramEnd"/>
            <w:r w:rsidRPr="00884EAA">
              <w:rPr>
                <w:rFonts w:ascii="標楷體" w:eastAsia="標楷體" w:hAnsi="標楷體"/>
                <w:sz w:val="24"/>
                <w:szCs w:val="24"/>
              </w:rPr>
              <w:t>內正常工作時間不得超過168小時。</w:t>
            </w:r>
          </w:p>
        </w:tc>
        <w:tc>
          <w:tcPr>
            <w:tcW w:w="2972" w:type="dxa"/>
          </w:tcPr>
          <w:p w:rsidR="00255564" w:rsidRDefault="00255564" w:rsidP="001F4E9E">
            <w:pPr>
              <w:spacing w:line="320" w:lineRule="exact"/>
              <w:ind w:left="420" w:hangingChars="175" w:hanging="420"/>
              <w:jc w:val="both"/>
              <w:rPr>
                <w:rFonts w:ascii="標楷體" w:eastAsia="標楷體" w:hAnsi="標楷體"/>
              </w:rPr>
            </w:pPr>
            <w:r>
              <w:rPr>
                <w:rFonts w:ascii="標楷體" w:eastAsia="標楷體" w:hAnsi="標楷體" w:cs="細明體" w:hint="eastAsia"/>
                <w:lang w:bidi="hi-IN"/>
              </w:rPr>
              <w:t>一、</w:t>
            </w:r>
            <w:r w:rsidRPr="00B8103B">
              <w:rPr>
                <w:rFonts w:ascii="標楷體" w:eastAsia="標楷體" w:hAnsi="標楷體" w:hint="eastAsia"/>
              </w:rPr>
              <w:t>刪除「勞工每日正常工作時間連同延長工作時間不得超過12小時。民國101年5月1日以後，…」等文字</w:t>
            </w:r>
            <w:r>
              <w:rPr>
                <w:rFonts w:ascii="標楷體" w:eastAsia="標楷體" w:hAnsi="標楷體" w:hint="eastAsia"/>
              </w:rPr>
              <w:t>。</w:t>
            </w:r>
          </w:p>
          <w:p w:rsidR="00255564" w:rsidRDefault="00255564" w:rsidP="00740868">
            <w:pPr>
              <w:spacing w:line="320" w:lineRule="exact"/>
              <w:ind w:left="420" w:hangingChars="175" w:hanging="420"/>
              <w:jc w:val="both"/>
              <w:rPr>
                <w:rFonts w:ascii="標楷體" w:eastAsia="標楷體" w:hAnsi="標楷體"/>
              </w:rPr>
            </w:pPr>
            <w:r>
              <w:rPr>
                <w:rFonts w:ascii="標楷體" w:eastAsia="標楷體" w:hAnsi="標楷體" w:hint="eastAsia"/>
              </w:rPr>
              <w:t>二、</w:t>
            </w:r>
            <w:r w:rsidRPr="00A105E7">
              <w:rPr>
                <w:rFonts w:ascii="標楷體" w:eastAsia="標楷體" w:hAnsi="標楷體" w:hint="eastAsia"/>
              </w:rPr>
              <w:t>保全業之保全人員</w:t>
            </w:r>
            <w:r w:rsidRPr="00884EAA">
              <w:rPr>
                <w:rFonts w:ascii="標楷體" w:eastAsia="標楷體" w:hAnsi="標楷體" w:hint="eastAsia"/>
              </w:rPr>
              <w:t>正常工作時間連同延長工作時間</w:t>
            </w:r>
            <w:r>
              <w:rPr>
                <w:rFonts w:ascii="標楷體" w:eastAsia="標楷體" w:hAnsi="標楷體" w:hint="eastAsia"/>
              </w:rPr>
              <w:t>如為</w:t>
            </w:r>
            <w:r w:rsidRPr="00884EAA">
              <w:rPr>
                <w:rFonts w:ascii="標楷體" w:eastAsia="標楷體" w:hAnsi="標楷體" w:hint="eastAsia"/>
              </w:rPr>
              <w:t>12小時</w:t>
            </w:r>
            <w:r>
              <w:rPr>
                <w:rFonts w:ascii="標楷體" w:eastAsia="標楷體" w:hAnsi="標楷體" w:hint="eastAsia"/>
              </w:rPr>
              <w:t>，依勞動基準法第34條規定，</w:t>
            </w:r>
            <w:r w:rsidRPr="00D73161">
              <w:rPr>
                <w:rFonts w:ascii="標楷體" w:eastAsia="標楷體" w:hAnsi="標楷體" w:hint="eastAsia"/>
              </w:rPr>
              <w:t>勞工繼續工作</w:t>
            </w:r>
            <w:r w:rsidRPr="00D73161">
              <w:rPr>
                <w:rFonts w:ascii="標楷體" w:eastAsia="標楷體" w:hAnsi="標楷體"/>
              </w:rPr>
              <w:t>4</w:t>
            </w:r>
            <w:r w:rsidRPr="00D73161">
              <w:rPr>
                <w:rFonts w:ascii="標楷體" w:eastAsia="標楷體" w:hAnsi="標楷體" w:hint="eastAsia"/>
              </w:rPr>
              <w:t>小時，至少應有</w:t>
            </w:r>
            <w:r w:rsidRPr="00D73161">
              <w:rPr>
                <w:rFonts w:ascii="標楷體" w:eastAsia="標楷體" w:hAnsi="標楷體"/>
              </w:rPr>
              <w:t>30</w:t>
            </w:r>
            <w:r w:rsidRPr="00D73161">
              <w:rPr>
                <w:rFonts w:ascii="標楷體" w:eastAsia="標楷體" w:hAnsi="標楷體" w:hint="eastAsia"/>
              </w:rPr>
              <w:t>分鐘之休息。</w:t>
            </w:r>
            <w:proofErr w:type="gramStart"/>
            <w:r>
              <w:rPr>
                <w:rFonts w:ascii="標楷體" w:eastAsia="標楷體" w:hAnsi="標楷體" w:hint="eastAsia"/>
              </w:rPr>
              <w:t>爰</w:t>
            </w:r>
            <w:proofErr w:type="gramEnd"/>
            <w:r>
              <w:rPr>
                <w:rFonts w:ascii="標楷體" w:eastAsia="標楷體" w:hAnsi="標楷體" w:hint="eastAsia"/>
              </w:rPr>
              <w:t>該等人員當日至少應有１小時之休息時間，工作時間連同休息時間為13小時</w:t>
            </w:r>
            <w:r w:rsidRPr="00884EAA">
              <w:rPr>
                <w:rFonts w:ascii="標楷體" w:eastAsia="標楷體" w:hAnsi="標楷體" w:hint="eastAsia"/>
              </w:rPr>
              <w:t>。</w:t>
            </w:r>
            <w:r>
              <w:rPr>
                <w:rFonts w:ascii="標楷體" w:eastAsia="標楷體" w:hAnsi="標楷體" w:hint="eastAsia"/>
              </w:rPr>
              <w:t>又參酌歐盟指令所定更換班次時，應至少給予11小時之休息時間，爰</w:t>
            </w:r>
            <w:r w:rsidRPr="00A105E7">
              <w:rPr>
                <w:rFonts w:ascii="標楷體" w:eastAsia="標楷體" w:hAnsi="標楷體" w:hint="eastAsia"/>
              </w:rPr>
              <w:t>修正</w:t>
            </w:r>
            <w:r>
              <w:rPr>
                <w:rFonts w:ascii="標楷體" w:eastAsia="標楷體" w:hAnsi="標楷體" w:hint="eastAsia"/>
              </w:rPr>
              <w:t>規</w:t>
            </w:r>
            <w:r>
              <w:rPr>
                <w:rFonts w:ascii="標楷體" w:eastAsia="標楷體" w:hAnsi="標楷體" w:hint="eastAsia"/>
              </w:rPr>
              <w:lastRenderedPageBreak/>
              <w:t>範為「2</w:t>
            </w:r>
            <w:r w:rsidRPr="00D73161">
              <w:rPr>
                <w:rFonts w:ascii="標楷體" w:eastAsia="標楷體" w:hAnsi="標楷體" w:hint="eastAsia"/>
              </w:rPr>
              <w:t>出勤日之間隔至少應有11小時</w:t>
            </w:r>
            <w:r>
              <w:rPr>
                <w:rFonts w:ascii="標楷體" w:eastAsia="標楷體" w:hAnsi="標楷體" w:hint="eastAsia"/>
              </w:rPr>
              <w:t>」</w:t>
            </w:r>
            <w:r w:rsidRPr="00D73161">
              <w:rPr>
                <w:rFonts w:ascii="標楷體" w:eastAsia="標楷體" w:hAnsi="標楷體" w:hint="eastAsia"/>
              </w:rPr>
              <w:t>。</w:t>
            </w:r>
          </w:p>
          <w:p w:rsidR="00255564" w:rsidRDefault="00765A1D" w:rsidP="00765A1D">
            <w:pPr>
              <w:spacing w:line="320" w:lineRule="exact"/>
              <w:ind w:left="420" w:hangingChars="175" w:hanging="420"/>
              <w:jc w:val="both"/>
              <w:rPr>
                <w:rFonts w:ascii="標楷體" w:eastAsia="標楷體" w:hAnsi="標楷體"/>
              </w:rPr>
            </w:pPr>
            <w:r>
              <w:rPr>
                <w:rFonts w:ascii="標楷體" w:eastAsia="標楷體" w:hAnsi="標楷體" w:hint="eastAsia"/>
              </w:rPr>
              <w:t>三、</w:t>
            </w:r>
            <w:r w:rsidR="00255564" w:rsidRPr="00A105E7">
              <w:rPr>
                <w:rFonts w:ascii="標楷體" w:eastAsia="標楷體" w:hAnsi="標楷體" w:hint="eastAsia"/>
              </w:rPr>
              <w:t>保全業之</w:t>
            </w:r>
            <w:r w:rsidRPr="00A105E7">
              <w:rPr>
                <w:rFonts w:ascii="標楷體" w:eastAsia="標楷體" w:hAnsi="標楷體" w:hint="eastAsia"/>
              </w:rPr>
              <w:t>一般</w:t>
            </w:r>
            <w:r w:rsidR="00255564" w:rsidRPr="00A105E7">
              <w:rPr>
                <w:rFonts w:ascii="標楷體" w:eastAsia="標楷體" w:hAnsi="標楷體" w:hint="eastAsia"/>
              </w:rPr>
              <w:t>保全人員工時審核標準，</w:t>
            </w:r>
            <w:r w:rsidR="00255564">
              <w:rPr>
                <w:rFonts w:ascii="標楷體" w:eastAsia="標楷體" w:hAnsi="標楷體" w:hint="eastAsia"/>
              </w:rPr>
              <w:t>增定本項</w:t>
            </w:r>
            <w:r w:rsidR="00255564" w:rsidRPr="00A105E7">
              <w:rPr>
                <w:rFonts w:ascii="標楷體" w:eastAsia="標楷體" w:hAnsi="標楷體" w:hint="eastAsia"/>
              </w:rPr>
              <w:t>每月正常工時</w:t>
            </w:r>
            <w:r w:rsidR="00255564">
              <w:rPr>
                <w:rFonts w:ascii="標楷體" w:eastAsia="標楷體" w:hAnsi="標楷體" w:hint="eastAsia"/>
              </w:rPr>
              <w:t>、</w:t>
            </w:r>
            <w:r w:rsidR="00255564" w:rsidRPr="00A105E7">
              <w:rPr>
                <w:rFonts w:ascii="標楷體" w:eastAsia="標楷體" w:hAnsi="標楷體" w:hint="eastAsia"/>
              </w:rPr>
              <w:t>每月延長工時</w:t>
            </w:r>
            <w:r w:rsidR="00255564">
              <w:rPr>
                <w:rFonts w:ascii="標楷體" w:eastAsia="標楷體" w:hAnsi="標楷體" w:hint="eastAsia"/>
              </w:rPr>
              <w:t>及</w:t>
            </w:r>
            <w:r w:rsidR="00255564" w:rsidRPr="00A105E7">
              <w:rPr>
                <w:rFonts w:ascii="標楷體" w:eastAsia="標楷體" w:hAnsi="標楷體" w:hint="eastAsia"/>
              </w:rPr>
              <w:t>每月總工時上限</w:t>
            </w:r>
            <w:r w:rsidR="00255564">
              <w:rPr>
                <w:rFonts w:ascii="標楷體" w:eastAsia="標楷體" w:hAnsi="標楷體" w:hint="eastAsia"/>
              </w:rPr>
              <w:t>之規範。</w:t>
            </w:r>
          </w:p>
          <w:p w:rsidR="00255564" w:rsidRPr="003860EC" w:rsidRDefault="00765A1D" w:rsidP="00765A1D">
            <w:pPr>
              <w:spacing w:line="320" w:lineRule="exact"/>
              <w:ind w:leftChars="13" w:left="420" w:hangingChars="162" w:hanging="389"/>
              <w:jc w:val="both"/>
              <w:rPr>
                <w:rFonts w:ascii="標楷體" w:eastAsia="標楷體" w:hAnsi="標楷體" w:cs="細明體"/>
                <w:lang w:bidi="hi-IN"/>
              </w:rPr>
            </w:pPr>
            <w:r>
              <w:rPr>
                <w:rFonts w:ascii="標楷體" w:eastAsia="標楷體" w:hAnsi="標楷體" w:cs="細明體" w:hint="eastAsia"/>
                <w:lang w:bidi="hi-IN"/>
              </w:rPr>
              <w:t>四、原規範</w:t>
            </w:r>
            <w:r w:rsidR="00255564">
              <w:rPr>
                <w:rFonts w:ascii="標楷體" w:eastAsia="標楷體" w:hAnsi="標楷體" w:hint="eastAsia"/>
              </w:rPr>
              <w:t>「</w:t>
            </w:r>
            <w:r w:rsidR="00255564" w:rsidRPr="00884EAA">
              <w:rPr>
                <w:rFonts w:ascii="標楷體" w:eastAsia="標楷體" w:hAnsi="標楷體" w:hint="eastAsia"/>
              </w:rPr>
              <w:t>遇有</w:t>
            </w:r>
            <w:r w:rsidR="00255564">
              <w:rPr>
                <w:rFonts w:ascii="標楷體" w:eastAsia="標楷體" w:hAnsi="標楷體" w:hint="eastAsia"/>
              </w:rPr>
              <w:t>『</w:t>
            </w:r>
            <w:r w:rsidR="00255564" w:rsidRPr="00884EAA">
              <w:rPr>
                <w:rFonts w:ascii="標楷體" w:eastAsia="標楷體" w:hAnsi="標楷體" w:hint="eastAsia"/>
              </w:rPr>
              <w:t>緊急情況</w:t>
            </w:r>
            <w:r w:rsidR="00255564">
              <w:rPr>
                <w:rFonts w:ascii="標楷體" w:eastAsia="標楷體" w:hAnsi="標楷體" w:hint="eastAsia"/>
              </w:rPr>
              <w:t>』</w:t>
            </w:r>
            <w:r w:rsidR="00255564" w:rsidRPr="00884EAA">
              <w:rPr>
                <w:rFonts w:ascii="標楷體" w:eastAsia="標楷體" w:hAnsi="標楷體" w:hint="eastAsia"/>
              </w:rPr>
              <w:t>者，每日正常工作時間連同延長工作時間不得超過14小時</w:t>
            </w:r>
            <w:r w:rsidR="00255564">
              <w:rPr>
                <w:rFonts w:ascii="標楷體" w:eastAsia="標楷體" w:hAnsi="標楷體" w:hint="eastAsia"/>
              </w:rPr>
              <w:t>，</w:t>
            </w:r>
            <w:r w:rsidR="00255564">
              <w:rPr>
                <w:rFonts w:ascii="標楷體" w:eastAsia="標楷體" w:hAnsi="標楷體"/>
              </w:rPr>
              <w:t>…</w:t>
            </w:r>
            <w:r>
              <w:rPr>
                <w:rFonts w:ascii="標楷體" w:eastAsia="標楷體" w:hAnsi="標楷體" w:hint="eastAsia"/>
              </w:rPr>
              <w:t>」</w:t>
            </w:r>
            <w:r w:rsidR="00255564">
              <w:rPr>
                <w:rFonts w:ascii="標楷體" w:eastAsia="標楷體" w:hAnsi="標楷體" w:hint="eastAsia"/>
              </w:rPr>
              <w:t>所稱「</w:t>
            </w:r>
            <w:r w:rsidR="00255564" w:rsidRPr="00884EAA">
              <w:rPr>
                <w:rFonts w:ascii="標楷體" w:eastAsia="標楷體" w:hAnsi="標楷體" w:hint="eastAsia"/>
              </w:rPr>
              <w:t>緊急情況</w:t>
            </w:r>
            <w:r w:rsidR="00255564">
              <w:rPr>
                <w:rFonts w:ascii="標楷體" w:eastAsia="標楷體" w:hAnsi="標楷體" w:hint="eastAsia"/>
              </w:rPr>
              <w:t>」因屬不確定之法律概念，為免爭議，</w:t>
            </w:r>
            <w:proofErr w:type="gramStart"/>
            <w:r w:rsidR="00255564">
              <w:rPr>
                <w:rFonts w:ascii="標楷體" w:eastAsia="標楷體" w:hAnsi="標楷體" w:hint="eastAsia"/>
              </w:rPr>
              <w:t>爰</w:t>
            </w:r>
            <w:proofErr w:type="gramEnd"/>
            <w:r w:rsidR="00255564" w:rsidRPr="00AB5070">
              <w:rPr>
                <w:rFonts w:ascii="標楷體" w:eastAsia="標楷體" w:hAnsi="標楷體" w:hint="eastAsia"/>
              </w:rPr>
              <w:t>修正為依勞動基準法第32條第3項規定辦理。</w:t>
            </w:r>
          </w:p>
        </w:tc>
      </w:tr>
      <w:tr w:rsidR="00255564" w:rsidRPr="00C803C3" w:rsidTr="00C90B50">
        <w:tc>
          <w:tcPr>
            <w:tcW w:w="2908" w:type="dxa"/>
          </w:tcPr>
          <w:p w:rsidR="00255564" w:rsidRPr="0090442E" w:rsidRDefault="00616682" w:rsidP="0090442E">
            <w:pPr>
              <w:spacing w:line="320" w:lineRule="exact"/>
              <w:ind w:leftChars="6" w:left="475" w:hangingChars="192" w:hanging="461"/>
              <w:jc w:val="both"/>
              <w:rPr>
                <w:rFonts w:ascii="標楷體" w:eastAsia="標楷體" w:hAnsi="標楷體" w:cs="Courier New"/>
                <w:kern w:val="0"/>
              </w:rPr>
            </w:pPr>
            <w:r>
              <w:rPr>
                <w:rFonts w:ascii="標楷體" w:eastAsia="標楷體" w:hAnsi="標楷體" w:cs="Courier New" w:hint="eastAsia"/>
                <w:kern w:val="0"/>
              </w:rPr>
              <w:lastRenderedPageBreak/>
              <w:t>五</w:t>
            </w:r>
            <w:r w:rsidR="00255564" w:rsidRPr="0090442E">
              <w:rPr>
                <w:rFonts w:ascii="標楷體" w:eastAsia="標楷體" w:hAnsi="標楷體" w:cs="Courier New" w:hint="eastAsia"/>
                <w:kern w:val="0"/>
              </w:rPr>
              <w:t>、確保例假休息</w:t>
            </w:r>
          </w:p>
          <w:p w:rsidR="00255564" w:rsidRPr="0090442E" w:rsidRDefault="00255564" w:rsidP="00594703">
            <w:pPr>
              <w:spacing w:line="320" w:lineRule="exact"/>
              <w:ind w:leftChars="182" w:left="437" w:firstLine="2"/>
              <w:jc w:val="both"/>
            </w:pPr>
            <w:r w:rsidRPr="0090442E">
              <w:rPr>
                <w:rFonts w:ascii="標楷體" w:eastAsia="標楷體" w:hAnsi="標楷體" w:cs="Courier New" w:hint="eastAsia"/>
                <w:kern w:val="0"/>
              </w:rPr>
              <w:t>勞工每7日中至少應有1日之休息，作為例假。經由彈性約定，得於2</w:t>
            </w:r>
            <w:proofErr w:type="gramStart"/>
            <w:r w:rsidRPr="0090442E">
              <w:rPr>
                <w:rFonts w:ascii="標楷體" w:eastAsia="標楷體" w:hAnsi="標楷體" w:cs="Courier New" w:hint="eastAsia"/>
                <w:kern w:val="0"/>
              </w:rPr>
              <w:t>週</w:t>
            </w:r>
            <w:proofErr w:type="gramEnd"/>
            <w:r w:rsidRPr="0090442E">
              <w:rPr>
                <w:rFonts w:ascii="標楷體" w:eastAsia="標楷體" w:hAnsi="標楷體" w:cs="Courier New" w:hint="eastAsia"/>
                <w:kern w:val="0"/>
              </w:rPr>
              <w:t>內安排勞工2日之休息，作為例假。</w:t>
            </w:r>
            <w:r w:rsidRPr="0090442E">
              <w:rPr>
                <w:rFonts w:ascii="標楷體" w:eastAsia="標楷體" w:hAnsi="標楷體" w:cs="Courier New" w:hint="eastAsia"/>
                <w:kern w:val="0"/>
                <w:u w:val="single"/>
              </w:rPr>
              <w:t>雇主不得使勞工連續工作超過12日。</w:t>
            </w:r>
          </w:p>
        </w:tc>
        <w:tc>
          <w:tcPr>
            <w:tcW w:w="2994" w:type="dxa"/>
          </w:tcPr>
          <w:p w:rsidR="00255564" w:rsidRPr="0090442E" w:rsidRDefault="00255564" w:rsidP="0090442E">
            <w:pPr>
              <w:spacing w:line="320" w:lineRule="exact"/>
              <w:ind w:leftChars="6" w:left="475" w:hangingChars="192" w:hanging="461"/>
              <w:jc w:val="both"/>
              <w:rPr>
                <w:rFonts w:ascii="標楷體" w:eastAsia="標楷體" w:hAnsi="標楷體" w:cs="Courier New"/>
                <w:kern w:val="0"/>
              </w:rPr>
            </w:pPr>
            <w:r w:rsidRPr="0090442E">
              <w:rPr>
                <w:rFonts w:ascii="標楷體" w:eastAsia="標楷體" w:hAnsi="標楷體" w:cs="Courier New" w:hint="eastAsia"/>
                <w:kern w:val="0"/>
              </w:rPr>
              <w:t>五、確保例假休息</w:t>
            </w:r>
          </w:p>
          <w:p w:rsidR="00255564" w:rsidRPr="0090442E" w:rsidRDefault="00255564" w:rsidP="0090442E">
            <w:pPr>
              <w:spacing w:line="320" w:lineRule="exact"/>
              <w:ind w:leftChars="182" w:left="437" w:firstLine="2"/>
              <w:jc w:val="both"/>
              <w:rPr>
                <w:rFonts w:ascii="標楷體" w:eastAsia="標楷體" w:hAnsi="標楷體" w:cs="細明體"/>
                <w:lang w:bidi="hi-IN"/>
              </w:rPr>
            </w:pPr>
            <w:r w:rsidRPr="0090442E">
              <w:rPr>
                <w:rFonts w:ascii="標楷體" w:eastAsia="標楷體" w:hAnsi="標楷體" w:cs="Courier New" w:hint="eastAsia"/>
                <w:kern w:val="0"/>
              </w:rPr>
              <w:t>勞工每7日中至少應有1日之休息，作為例假。經由彈性約定，得於2</w:t>
            </w:r>
            <w:proofErr w:type="gramStart"/>
            <w:r w:rsidRPr="0090442E">
              <w:rPr>
                <w:rFonts w:ascii="標楷體" w:eastAsia="標楷體" w:hAnsi="標楷體" w:cs="Courier New" w:hint="eastAsia"/>
                <w:kern w:val="0"/>
              </w:rPr>
              <w:t>週</w:t>
            </w:r>
            <w:proofErr w:type="gramEnd"/>
            <w:r w:rsidRPr="0090442E">
              <w:rPr>
                <w:rFonts w:ascii="標楷體" w:eastAsia="標楷體" w:hAnsi="標楷體" w:cs="Courier New" w:hint="eastAsia"/>
                <w:kern w:val="0"/>
              </w:rPr>
              <w:t>內安排勞工2日之休息，作為例假。</w:t>
            </w:r>
          </w:p>
        </w:tc>
        <w:tc>
          <w:tcPr>
            <w:tcW w:w="2972" w:type="dxa"/>
          </w:tcPr>
          <w:p w:rsidR="00255564" w:rsidRPr="00C803C3" w:rsidRDefault="00255564" w:rsidP="00B44EFB">
            <w:pPr>
              <w:spacing w:line="320" w:lineRule="exact"/>
              <w:jc w:val="both"/>
              <w:rPr>
                <w:rFonts w:ascii="標楷體" w:eastAsia="標楷體" w:hAnsi="標楷體" w:cs="細明體"/>
                <w:lang w:bidi="hi-IN"/>
              </w:rPr>
            </w:pPr>
            <w:r>
              <w:rPr>
                <w:rFonts w:ascii="標楷體" w:eastAsia="標楷體" w:hAnsi="標楷體" w:cs="細明體" w:hint="eastAsia"/>
                <w:lang w:bidi="hi-IN"/>
              </w:rPr>
              <w:t>為免雇主將勞工之例假安排於2週內前2日及接續2週之最後2日，致勞工連續工作長達24日，爰增定「</w:t>
            </w:r>
            <w:r w:rsidRPr="003B4C7D">
              <w:rPr>
                <w:rFonts w:ascii="標楷體" w:eastAsia="標楷體" w:hAnsi="標楷體" w:cs="Courier New" w:hint="eastAsia"/>
                <w:kern w:val="0"/>
              </w:rPr>
              <w:t>雇主不得使勞工連續工作超過12日</w:t>
            </w:r>
            <w:r>
              <w:rPr>
                <w:rFonts w:ascii="標楷體" w:eastAsia="標楷體" w:hAnsi="標楷體" w:cs="細明體" w:hint="eastAsia"/>
                <w:lang w:bidi="hi-IN"/>
              </w:rPr>
              <w:t>」</w:t>
            </w:r>
            <w:r w:rsidRPr="003B4C7D">
              <w:rPr>
                <w:rFonts w:ascii="標楷體" w:eastAsia="標楷體" w:hAnsi="標楷體" w:cs="Courier New" w:hint="eastAsia"/>
                <w:kern w:val="0"/>
              </w:rPr>
              <w:t>。</w:t>
            </w:r>
          </w:p>
        </w:tc>
      </w:tr>
      <w:tr w:rsidR="00616682" w:rsidRPr="00C803C3" w:rsidTr="00C90B50">
        <w:tc>
          <w:tcPr>
            <w:tcW w:w="2908" w:type="dxa"/>
          </w:tcPr>
          <w:p w:rsidR="00616682" w:rsidRPr="00616682" w:rsidRDefault="00616682" w:rsidP="00616682">
            <w:pPr>
              <w:spacing w:line="320" w:lineRule="exact"/>
              <w:ind w:leftChars="6" w:left="475" w:hangingChars="192" w:hanging="461"/>
              <w:jc w:val="both"/>
              <w:rPr>
                <w:rFonts w:ascii="標楷體" w:eastAsia="標楷體" w:hAnsi="標楷體" w:cs="Courier New"/>
                <w:kern w:val="0"/>
              </w:rPr>
            </w:pPr>
            <w:r w:rsidRPr="00616682">
              <w:rPr>
                <w:rFonts w:ascii="標楷體" w:eastAsia="標楷體" w:hAnsi="標楷體" w:cs="Courier New" w:hint="eastAsia"/>
                <w:kern w:val="0"/>
              </w:rPr>
              <w:t>六、維持適度休假</w:t>
            </w:r>
          </w:p>
          <w:p w:rsidR="00616682" w:rsidRDefault="00616682" w:rsidP="00616682">
            <w:pPr>
              <w:spacing w:line="320" w:lineRule="exact"/>
              <w:ind w:leftChars="153" w:left="367"/>
              <w:jc w:val="both"/>
              <w:rPr>
                <w:rFonts w:ascii="標楷體" w:eastAsia="標楷體" w:hAnsi="標楷體" w:cs="Courier New"/>
                <w:kern w:val="0"/>
              </w:rPr>
            </w:pPr>
            <w:r w:rsidRPr="00616682">
              <w:rPr>
                <w:rFonts w:ascii="標楷體" w:eastAsia="標楷體" w:hAnsi="標楷體" w:cs="Courier New" w:hint="eastAsia"/>
                <w:kern w:val="0"/>
              </w:rPr>
              <w:t>紀念日、勞動節日及其他由中央主管機關規定應放假之日，</w:t>
            </w:r>
            <w:proofErr w:type="gramStart"/>
            <w:r w:rsidRPr="00616682">
              <w:rPr>
                <w:rFonts w:ascii="標楷體" w:eastAsia="標楷體" w:hAnsi="標楷體" w:cs="Courier New" w:hint="eastAsia"/>
                <w:kern w:val="0"/>
              </w:rPr>
              <w:t>均應休假</w:t>
            </w:r>
            <w:proofErr w:type="gramEnd"/>
            <w:r w:rsidRPr="00616682">
              <w:rPr>
                <w:rFonts w:ascii="標楷體" w:eastAsia="標楷體" w:hAnsi="標楷體" w:cs="Courier New" w:hint="eastAsia"/>
                <w:kern w:val="0"/>
              </w:rPr>
              <w:t>，工資應由雇主照給。</w:t>
            </w:r>
            <w:proofErr w:type="gramStart"/>
            <w:r w:rsidRPr="00616682">
              <w:rPr>
                <w:rFonts w:ascii="標楷體" w:eastAsia="標楷體" w:hAnsi="標楷體" w:cs="Courier New" w:hint="eastAsia"/>
                <w:kern w:val="0"/>
              </w:rPr>
              <w:t>雇主經徵得</w:t>
            </w:r>
            <w:proofErr w:type="gramEnd"/>
            <w:r w:rsidRPr="00616682">
              <w:rPr>
                <w:rFonts w:ascii="標楷體" w:eastAsia="標楷體" w:hAnsi="標楷體" w:cs="Courier New" w:hint="eastAsia"/>
                <w:kern w:val="0"/>
              </w:rPr>
              <w:t>勞工同意於休假日工作者，工資應加倍發給</w:t>
            </w:r>
            <w:r w:rsidRPr="00616682">
              <w:rPr>
                <w:rFonts w:ascii="標楷體" w:eastAsia="標楷體" w:hAnsi="標楷體" w:cs="Courier New" w:hint="eastAsia"/>
                <w:kern w:val="0"/>
                <w:u w:val="single"/>
              </w:rPr>
              <w:t>。但年度休假</w:t>
            </w:r>
            <w:proofErr w:type="gramStart"/>
            <w:r w:rsidRPr="00616682">
              <w:rPr>
                <w:rFonts w:ascii="標楷體" w:eastAsia="標楷體" w:hAnsi="標楷體" w:cs="Courier New" w:hint="eastAsia"/>
                <w:kern w:val="0"/>
                <w:u w:val="single"/>
              </w:rPr>
              <w:t>不宜</w:t>
            </w:r>
            <w:r w:rsidRPr="00616682">
              <w:rPr>
                <w:rFonts w:ascii="標楷體" w:eastAsia="標楷體" w:hAnsi="標楷體" w:cs="Courier New" w:hint="eastAsia"/>
                <w:kern w:val="0"/>
              </w:rPr>
              <w:t>均以加給</w:t>
            </w:r>
            <w:proofErr w:type="gramEnd"/>
            <w:r w:rsidRPr="00616682">
              <w:rPr>
                <w:rFonts w:ascii="標楷體" w:eastAsia="標楷體" w:hAnsi="標楷體" w:cs="Courier New" w:hint="eastAsia"/>
                <w:kern w:val="0"/>
              </w:rPr>
              <w:t>假日出勤工資方式實施。</w:t>
            </w:r>
          </w:p>
        </w:tc>
        <w:tc>
          <w:tcPr>
            <w:tcW w:w="2994" w:type="dxa"/>
          </w:tcPr>
          <w:p w:rsidR="00616682" w:rsidRPr="00616682" w:rsidRDefault="00616682" w:rsidP="00616682">
            <w:pPr>
              <w:spacing w:line="320" w:lineRule="exact"/>
              <w:ind w:leftChars="6" w:left="475" w:hangingChars="192" w:hanging="461"/>
              <w:jc w:val="both"/>
              <w:rPr>
                <w:rFonts w:ascii="標楷體" w:eastAsia="標楷體" w:hAnsi="標楷體" w:cs="Courier New"/>
                <w:kern w:val="0"/>
              </w:rPr>
            </w:pPr>
            <w:r w:rsidRPr="00616682">
              <w:rPr>
                <w:rFonts w:ascii="標楷體" w:eastAsia="標楷體" w:hAnsi="標楷體" w:cs="Courier New" w:hint="eastAsia"/>
                <w:kern w:val="0"/>
              </w:rPr>
              <w:t>六、維持適度休假</w:t>
            </w:r>
          </w:p>
          <w:p w:rsidR="00616682" w:rsidRPr="0090442E" w:rsidRDefault="00616682" w:rsidP="00616682">
            <w:pPr>
              <w:spacing w:line="320" w:lineRule="exact"/>
              <w:ind w:leftChars="183" w:left="475" w:hangingChars="15" w:hanging="36"/>
              <w:jc w:val="both"/>
              <w:rPr>
                <w:rFonts w:ascii="標楷體" w:eastAsia="標楷體" w:hAnsi="標楷體" w:cs="Courier New"/>
                <w:kern w:val="0"/>
              </w:rPr>
            </w:pPr>
            <w:r w:rsidRPr="00616682">
              <w:rPr>
                <w:rFonts w:ascii="標楷體" w:eastAsia="標楷體" w:hAnsi="標楷體" w:cs="Courier New" w:hint="eastAsia"/>
                <w:kern w:val="0"/>
              </w:rPr>
              <w:t>紀念日、勞動節日及其他由中央主管機關規定應放假之日，</w:t>
            </w:r>
            <w:proofErr w:type="gramStart"/>
            <w:r w:rsidRPr="00616682">
              <w:rPr>
                <w:rFonts w:ascii="標楷體" w:eastAsia="標楷體" w:hAnsi="標楷體" w:cs="Courier New" w:hint="eastAsia"/>
                <w:kern w:val="0"/>
              </w:rPr>
              <w:t>均應休假</w:t>
            </w:r>
            <w:proofErr w:type="gramEnd"/>
            <w:r w:rsidRPr="00616682">
              <w:rPr>
                <w:rFonts w:ascii="標楷體" w:eastAsia="標楷體" w:hAnsi="標楷體" w:cs="Courier New" w:hint="eastAsia"/>
                <w:kern w:val="0"/>
              </w:rPr>
              <w:t>，工資應由雇主照給。</w:t>
            </w:r>
            <w:proofErr w:type="gramStart"/>
            <w:r w:rsidRPr="00616682">
              <w:rPr>
                <w:rFonts w:ascii="標楷體" w:eastAsia="標楷體" w:hAnsi="標楷體" w:cs="Courier New" w:hint="eastAsia"/>
                <w:kern w:val="0"/>
              </w:rPr>
              <w:t>雇主經徵得</w:t>
            </w:r>
            <w:proofErr w:type="gramEnd"/>
            <w:r w:rsidRPr="00616682">
              <w:rPr>
                <w:rFonts w:ascii="標楷體" w:eastAsia="標楷體" w:hAnsi="標楷體" w:cs="Courier New" w:hint="eastAsia"/>
                <w:kern w:val="0"/>
              </w:rPr>
              <w:t>勞工同意於休假日工作者，工資應加倍發給</w:t>
            </w:r>
            <w:r>
              <w:rPr>
                <w:rFonts w:ascii="標楷體" w:eastAsia="標楷體" w:hAnsi="標楷體" w:cs="Courier New" w:hint="eastAsia"/>
                <w:kern w:val="0"/>
                <w:u w:val="single"/>
              </w:rPr>
              <w:t>；</w:t>
            </w:r>
            <w:proofErr w:type="gramStart"/>
            <w:r>
              <w:rPr>
                <w:rFonts w:ascii="標楷體" w:eastAsia="標楷體" w:hAnsi="標楷體" w:cs="Courier New" w:hint="eastAsia"/>
                <w:kern w:val="0"/>
                <w:u w:val="single"/>
              </w:rPr>
              <w:t>惟</w:t>
            </w:r>
            <w:proofErr w:type="gramEnd"/>
            <w:r>
              <w:rPr>
                <w:rFonts w:ascii="標楷體" w:eastAsia="標楷體" w:hAnsi="標楷體" w:cs="Courier New" w:hint="eastAsia"/>
                <w:kern w:val="0"/>
                <w:u w:val="single"/>
              </w:rPr>
              <w:t>不宜</w:t>
            </w:r>
            <w:r w:rsidRPr="00616682">
              <w:rPr>
                <w:rFonts w:ascii="標楷體" w:eastAsia="標楷體" w:hAnsi="標楷體" w:cs="Courier New" w:hint="eastAsia"/>
                <w:kern w:val="0"/>
                <w:u w:val="single"/>
              </w:rPr>
              <w:t>年度</w:t>
            </w:r>
            <w:proofErr w:type="gramStart"/>
            <w:r w:rsidRPr="00616682">
              <w:rPr>
                <w:rFonts w:ascii="標楷體" w:eastAsia="標楷體" w:hAnsi="標楷體" w:cs="Courier New" w:hint="eastAsia"/>
                <w:kern w:val="0"/>
                <w:u w:val="single"/>
              </w:rPr>
              <w:t>休假</w:t>
            </w:r>
            <w:r w:rsidRPr="00616682">
              <w:rPr>
                <w:rFonts w:ascii="標楷體" w:eastAsia="標楷體" w:hAnsi="標楷體" w:cs="Courier New" w:hint="eastAsia"/>
                <w:kern w:val="0"/>
              </w:rPr>
              <w:t>均以加給</w:t>
            </w:r>
            <w:proofErr w:type="gramEnd"/>
            <w:r w:rsidRPr="00616682">
              <w:rPr>
                <w:rFonts w:ascii="標楷體" w:eastAsia="標楷體" w:hAnsi="標楷體" w:cs="Courier New" w:hint="eastAsia"/>
                <w:kern w:val="0"/>
              </w:rPr>
              <w:t>假日出勤工資方式實施。</w:t>
            </w:r>
          </w:p>
        </w:tc>
        <w:tc>
          <w:tcPr>
            <w:tcW w:w="2972" w:type="dxa"/>
          </w:tcPr>
          <w:p w:rsidR="00616682" w:rsidRDefault="00616682" w:rsidP="00B44EFB">
            <w:pPr>
              <w:spacing w:line="320" w:lineRule="exact"/>
              <w:jc w:val="both"/>
              <w:rPr>
                <w:rFonts w:ascii="標楷體" w:eastAsia="標楷體" w:hAnsi="標楷體" w:cs="細明體"/>
                <w:lang w:bidi="hi-IN"/>
              </w:rPr>
            </w:pPr>
            <w:r>
              <w:rPr>
                <w:rFonts w:ascii="標楷體" w:eastAsia="標楷體" w:hAnsi="標楷體" w:cs="細明體" w:hint="eastAsia"/>
                <w:lang w:bidi="hi-IN"/>
              </w:rPr>
              <w:t>調整部分文字。</w:t>
            </w:r>
          </w:p>
        </w:tc>
      </w:tr>
      <w:tr w:rsidR="00255564" w:rsidRPr="00C803C3" w:rsidTr="00C90B50">
        <w:tc>
          <w:tcPr>
            <w:tcW w:w="2908" w:type="dxa"/>
          </w:tcPr>
          <w:p w:rsidR="00255564" w:rsidRPr="00B76268" w:rsidRDefault="00616682" w:rsidP="00773AD2">
            <w:pPr>
              <w:pStyle w:val="HTML"/>
              <w:spacing w:line="320" w:lineRule="exact"/>
              <w:ind w:left="509" w:hangingChars="212" w:hanging="509"/>
              <w:jc w:val="both"/>
              <w:rPr>
                <w:rFonts w:hint="default"/>
                <w:sz w:val="24"/>
                <w:szCs w:val="24"/>
              </w:rPr>
            </w:pPr>
            <w:r>
              <w:rPr>
                <w:rFonts w:ascii="標楷體" w:eastAsia="標楷體" w:hAnsi="標楷體"/>
                <w:sz w:val="24"/>
                <w:szCs w:val="24"/>
              </w:rPr>
              <w:t>七</w:t>
            </w:r>
            <w:r w:rsidR="00255564" w:rsidRPr="00B76268">
              <w:rPr>
                <w:rFonts w:ascii="標楷體" w:eastAsia="標楷體" w:hAnsi="標楷體"/>
                <w:sz w:val="24"/>
                <w:szCs w:val="24"/>
              </w:rPr>
              <w:t>、</w:t>
            </w:r>
            <w:r w:rsidR="00255564" w:rsidRPr="00B76268">
              <w:rPr>
                <w:rFonts w:ascii="Times New Roman" w:eastAsia="標楷體" w:hAnsi="Times New Roman" w:cs="Times New Roman"/>
                <w:sz w:val="24"/>
                <w:szCs w:val="24"/>
                <w:u w:val="single"/>
              </w:rPr>
              <w:t>異常工作負荷促發疾病之預防，雇主應依職業安全衛生設施規則第</w:t>
            </w:r>
            <w:r w:rsidR="00255564">
              <w:rPr>
                <w:rFonts w:ascii="Times New Roman" w:eastAsia="標楷體" w:hAnsi="Times New Roman" w:cs="Times New Roman"/>
                <w:sz w:val="24"/>
                <w:szCs w:val="24"/>
                <w:u w:val="single"/>
              </w:rPr>
              <w:t>324</w:t>
            </w:r>
            <w:r w:rsidR="00255564" w:rsidRPr="00B76268">
              <w:rPr>
                <w:rFonts w:ascii="Times New Roman" w:eastAsia="標楷體" w:hAnsi="Times New Roman" w:cs="Times New Roman"/>
                <w:sz w:val="24"/>
                <w:szCs w:val="24"/>
                <w:u w:val="single"/>
              </w:rPr>
              <w:t>條之</w:t>
            </w:r>
            <w:r w:rsidR="00255564">
              <w:rPr>
                <w:rFonts w:ascii="Times New Roman" w:eastAsia="標楷體" w:hAnsi="Times New Roman" w:cs="Times New Roman"/>
                <w:sz w:val="24"/>
                <w:szCs w:val="24"/>
                <w:u w:val="single"/>
              </w:rPr>
              <w:t>2</w:t>
            </w:r>
            <w:r w:rsidR="00255564" w:rsidRPr="00B76268">
              <w:rPr>
                <w:rFonts w:ascii="Times New Roman" w:eastAsia="標楷體" w:hAnsi="Times New Roman" w:cs="Times New Roman"/>
                <w:sz w:val="24"/>
                <w:szCs w:val="24"/>
                <w:u w:val="single"/>
              </w:rPr>
              <w:t>規定，參考「異常工作負荷促發疾病預防指引」，採取必要之預防措施，其措施</w:t>
            </w:r>
            <w:r w:rsidR="00255564" w:rsidRPr="00E2052F">
              <w:rPr>
                <w:rFonts w:ascii="Times New Roman" w:eastAsia="標楷體" w:hAnsi="Times New Roman" w:cs="Times New Roman"/>
                <w:sz w:val="24"/>
                <w:szCs w:val="24"/>
              </w:rPr>
              <w:t>應</w:t>
            </w:r>
            <w:r w:rsidR="00255564" w:rsidRPr="00B76268">
              <w:rPr>
                <w:rFonts w:ascii="Times New Roman" w:eastAsia="標楷體" w:hAnsi="Times New Roman" w:cs="Times New Roman"/>
                <w:sz w:val="24"/>
                <w:szCs w:val="24"/>
              </w:rPr>
              <w:t>列為</w:t>
            </w:r>
            <w:proofErr w:type="gramStart"/>
            <w:r w:rsidR="00255564" w:rsidRPr="00B76268">
              <w:rPr>
                <w:rFonts w:ascii="Times New Roman" w:eastAsia="標楷體" w:hAnsi="Times New Roman" w:cs="Times New Roman"/>
                <w:sz w:val="24"/>
                <w:szCs w:val="24"/>
              </w:rPr>
              <w:t>勞</w:t>
            </w:r>
            <w:proofErr w:type="gramEnd"/>
            <w:r w:rsidR="00255564" w:rsidRPr="00B76268">
              <w:rPr>
                <w:rFonts w:ascii="Times New Roman" w:eastAsia="標楷體" w:hAnsi="Times New Roman" w:cs="Times New Roman"/>
                <w:sz w:val="24"/>
                <w:szCs w:val="24"/>
              </w:rPr>
              <w:t>雇約定之</w:t>
            </w:r>
            <w:r w:rsidR="00255564" w:rsidRPr="00B76268">
              <w:rPr>
                <w:rFonts w:ascii="Times New Roman" w:eastAsia="標楷體" w:hAnsi="Times New Roman" w:cs="Times New Roman"/>
                <w:sz w:val="24"/>
                <w:szCs w:val="24"/>
              </w:rPr>
              <w:lastRenderedPageBreak/>
              <w:t>重要參考。</w:t>
            </w:r>
          </w:p>
        </w:tc>
        <w:tc>
          <w:tcPr>
            <w:tcW w:w="2994" w:type="dxa"/>
          </w:tcPr>
          <w:p w:rsidR="00255564" w:rsidRPr="002F7752" w:rsidRDefault="00255564" w:rsidP="002F7752">
            <w:pPr>
              <w:pStyle w:val="HTML"/>
              <w:ind w:left="437" w:hangingChars="182" w:hanging="437"/>
              <w:jc w:val="both"/>
              <w:rPr>
                <w:rFonts w:ascii="標楷體" w:eastAsia="標楷體" w:hAnsi="標楷體" w:cs="細明體" w:hint="default"/>
                <w:kern w:val="2"/>
                <w:sz w:val="24"/>
                <w:szCs w:val="24"/>
                <w:lang w:bidi="hi-IN"/>
              </w:rPr>
            </w:pPr>
            <w:r w:rsidRPr="002F7752">
              <w:rPr>
                <w:rFonts w:ascii="標楷體" w:eastAsia="標楷體" w:hAnsi="標楷體"/>
                <w:sz w:val="24"/>
                <w:szCs w:val="24"/>
              </w:rPr>
              <w:lastRenderedPageBreak/>
              <w:t>七、工作負荷重、勞動密度大之工作應參考「職業促發腦血管及心臟疾病（外傷導致者除外）之認定參考指引」預防過</w:t>
            </w:r>
            <w:proofErr w:type="gramStart"/>
            <w:r w:rsidRPr="002F7752">
              <w:rPr>
                <w:rFonts w:ascii="標楷體" w:eastAsia="標楷體" w:hAnsi="標楷體"/>
                <w:sz w:val="24"/>
                <w:szCs w:val="24"/>
              </w:rPr>
              <w:t>勞</w:t>
            </w:r>
            <w:proofErr w:type="gramEnd"/>
            <w:r w:rsidRPr="002F7752">
              <w:rPr>
                <w:rFonts w:ascii="標楷體" w:eastAsia="標楷體" w:hAnsi="標楷體"/>
                <w:sz w:val="24"/>
                <w:szCs w:val="24"/>
              </w:rPr>
              <w:t>，對於</w:t>
            </w:r>
            <w:r w:rsidRPr="002F7752">
              <w:rPr>
                <w:rFonts w:ascii="標楷體" w:eastAsia="標楷體"/>
                <w:bCs/>
                <w:sz w:val="24"/>
                <w:szCs w:val="24"/>
              </w:rPr>
              <w:t>長時間</w:t>
            </w:r>
            <w:r w:rsidRPr="002F7752">
              <w:rPr>
                <w:rFonts w:ascii="標楷體" w:eastAsia="標楷體"/>
                <w:sz w:val="24"/>
                <w:szCs w:val="24"/>
              </w:rPr>
              <w:t>勞動造成明顯疲勞累積</w:t>
            </w:r>
            <w:r w:rsidRPr="002F7752">
              <w:rPr>
                <w:rFonts w:ascii="標楷體" w:eastAsia="標楷體"/>
                <w:bCs/>
                <w:sz w:val="24"/>
                <w:szCs w:val="24"/>
              </w:rPr>
              <w:t>之評估</w:t>
            </w:r>
            <w:r w:rsidRPr="002F7752">
              <w:rPr>
                <w:rFonts w:ascii="標楷體" w:eastAsia="標楷體"/>
                <w:bCs/>
                <w:sz w:val="24"/>
                <w:szCs w:val="24"/>
              </w:rPr>
              <w:lastRenderedPageBreak/>
              <w:t>標準應列為</w:t>
            </w:r>
            <w:proofErr w:type="gramStart"/>
            <w:r w:rsidRPr="002F7752">
              <w:rPr>
                <w:rFonts w:ascii="標楷體" w:eastAsia="標楷體"/>
                <w:bCs/>
                <w:sz w:val="24"/>
                <w:szCs w:val="24"/>
              </w:rPr>
              <w:t>勞</w:t>
            </w:r>
            <w:proofErr w:type="gramEnd"/>
            <w:r w:rsidRPr="002F7752">
              <w:rPr>
                <w:rFonts w:ascii="標楷體" w:eastAsia="標楷體"/>
                <w:bCs/>
                <w:sz w:val="24"/>
                <w:szCs w:val="24"/>
              </w:rPr>
              <w:t>雇約定之重要參考。</w:t>
            </w:r>
          </w:p>
        </w:tc>
        <w:tc>
          <w:tcPr>
            <w:tcW w:w="2972" w:type="dxa"/>
          </w:tcPr>
          <w:p w:rsidR="00255564" w:rsidRPr="00C803C3" w:rsidRDefault="00255564" w:rsidP="00B76268">
            <w:pPr>
              <w:jc w:val="both"/>
              <w:rPr>
                <w:rFonts w:ascii="標楷體" w:eastAsia="標楷體" w:hAnsi="標楷體" w:cs="細明體"/>
                <w:lang w:bidi="hi-IN"/>
              </w:rPr>
            </w:pPr>
            <w:r w:rsidRPr="00B76268">
              <w:rPr>
                <w:rFonts w:ascii="標楷體" w:eastAsia="標楷體" w:hAnsi="標楷體" w:cs="Courier New"/>
                <w:kern w:val="0"/>
              </w:rPr>
              <w:lastRenderedPageBreak/>
              <w:t>配合職業安全衛生法新增雇主對輪班、夜間工作、長時間工作等異常工作負荷促發疾病之預防應妥為規劃及採取必要之措施，並於職業安全衛生設施規則第</w:t>
            </w:r>
            <w:r>
              <w:rPr>
                <w:rFonts w:ascii="標楷體" w:eastAsia="標楷體" w:hAnsi="標楷體" w:cs="Courier New" w:hint="eastAsia"/>
                <w:kern w:val="0"/>
              </w:rPr>
              <w:t>324條之2</w:t>
            </w:r>
            <w:r w:rsidRPr="00B76268">
              <w:rPr>
                <w:rFonts w:ascii="標楷體" w:eastAsia="標楷體" w:hAnsi="標楷體" w:cs="Courier New"/>
                <w:kern w:val="0"/>
              </w:rPr>
              <w:t>明定雇主應參照中央主管</w:t>
            </w:r>
            <w:r w:rsidRPr="00B76268">
              <w:rPr>
                <w:rFonts w:ascii="標楷體" w:eastAsia="標楷體" w:hAnsi="標楷體" w:cs="Courier New"/>
                <w:kern w:val="0"/>
              </w:rPr>
              <w:lastRenderedPageBreak/>
              <w:t>機關公告之相關指引，訂定異常工作負荷促發疾病預防計畫，並予執行，爰予修正。</w:t>
            </w:r>
          </w:p>
        </w:tc>
      </w:tr>
    </w:tbl>
    <w:p w:rsidR="00344B43" w:rsidRPr="00245DA0" w:rsidRDefault="00344B43"/>
    <w:sectPr w:rsidR="00344B43" w:rsidRPr="00245DA0" w:rsidSect="00344B4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3A" w:rsidRDefault="0086353A" w:rsidP="00884EAA">
      <w:r>
        <w:separator/>
      </w:r>
    </w:p>
  </w:endnote>
  <w:endnote w:type="continuationSeparator" w:id="0">
    <w:p w:rsidR="0086353A" w:rsidRDefault="0086353A" w:rsidP="00884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3A" w:rsidRDefault="0086353A" w:rsidP="00884EAA">
      <w:r>
        <w:separator/>
      </w:r>
    </w:p>
  </w:footnote>
  <w:footnote w:type="continuationSeparator" w:id="0">
    <w:p w:rsidR="0086353A" w:rsidRDefault="0086353A" w:rsidP="00884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4825"/>
    <w:multiLevelType w:val="hybridMultilevel"/>
    <w:tmpl w:val="6500245C"/>
    <w:lvl w:ilvl="0" w:tplc="30A0E2EE">
      <w:start w:val="1"/>
      <w:numFmt w:val="taiwaneseCountingThousand"/>
      <w:lvlText w:val="%1、"/>
      <w:lvlJc w:val="left"/>
      <w:pPr>
        <w:tabs>
          <w:tab w:val="num" w:pos="720"/>
        </w:tabs>
        <w:ind w:left="720" w:hanging="720"/>
      </w:pPr>
      <w:rPr>
        <w:rFonts w:hint="default"/>
      </w:rPr>
    </w:lvl>
    <w:lvl w:ilvl="1" w:tplc="415E0EE4">
      <w:start w:val="1"/>
      <w:numFmt w:val="taiwaneseCountingThousand"/>
      <w:lvlText w:val="（%2）"/>
      <w:lvlJc w:val="left"/>
      <w:pPr>
        <w:tabs>
          <w:tab w:val="num" w:pos="1560"/>
        </w:tabs>
        <w:ind w:left="1560" w:hanging="1080"/>
      </w:pPr>
      <w:rPr>
        <w:rFonts w:hint="default"/>
      </w:rPr>
    </w:lvl>
    <w:lvl w:ilvl="2" w:tplc="547EDEC4">
      <w:start w:val="1"/>
      <w:numFmt w:val="decimal"/>
      <w:lvlText w:val="%3."/>
      <w:lvlJc w:val="left"/>
      <w:pPr>
        <w:tabs>
          <w:tab w:val="num" w:pos="2100"/>
        </w:tabs>
        <w:ind w:left="2100" w:hanging="114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12536A3"/>
    <w:multiLevelType w:val="hybridMultilevel"/>
    <w:tmpl w:val="43F69174"/>
    <w:lvl w:ilvl="0" w:tplc="7B5C19E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DA0"/>
    <w:rsid w:val="00011DC0"/>
    <w:rsid w:val="000862D9"/>
    <w:rsid w:val="000A1A6C"/>
    <w:rsid w:val="000C709C"/>
    <w:rsid w:val="000D3525"/>
    <w:rsid w:val="00170F3E"/>
    <w:rsid w:val="00190B96"/>
    <w:rsid w:val="001B7712"/>
    <w:rsid w:val="001D36CD"/>
    <w:rsid w:val="001E45DA"/>
    <w:rsid w:val="001F4E9E"/>
    <w:rsid w:val="0021044D"/>
    <w:rsid w:val="00223DE7"/>
    <w:rsid w:val="00245DA0"/>
    <w:rsid w:val="00255564"/>
    <w:rsid w:val="002D406F"/>
    <w:rsid w:val="002F4EA4"/>
    <w:rsid w:val="002F7752"/>
    <w:rsid w:val="003050E5"/>
    <w:rsid w:val="00322E11"/>
    <w:rsid w:val="00344B43"/>
    <w:rsid w:val="003860EC"/>
    <w:rsid w:val="003B4C7D"/>
    <w:rsid w:val="004657C0"/>
    <w:rsid w:val="0048519E"/>
    <w:rsid w:val="004C43E1"/>
    <w:rsid w:val="004D5960"/>
    <w:rsid w:val="00594703"/>
    <w:rsid w:val="00616682"/>
    <w:rsid w:val="006225B7"/>
    <w:rsid w:val="00655B1C"/>
    <w:rsid w:val="0067247F"/>
    <w:rsid w:val="0070501F"/>
    <w:rsid w:val="00740868"/>
    <w:rsid w:val="00744472"/>
    <w:rsid w:val="0075160F"/>
    <w:rsid w:val="00765A1D"/>
    <w:rsid w:val="00773AD2"/>
    <w:rsid w:val="007F09B9"/>
    <w:rsid w:val="0085306D"/>
    <w:rsid w:val="0086353A"/>
    <w:rsid w:val="0087166B"/>
    <w:rsid w:val="00881774"/>
    <w:rsid w:val="00884EAA"/>
    <w:rsid w:val="008D2CAA"/>
    <w:rsid w:val="008F52E5"/>
    <w:rsid w:val="008F7F5E"/>
    <w:rsid w:val="0090442E"/>
    <w:rsid w:val="00907BEB"/>
    <w:rsid w:val="0091628E"/>
    <w:rsid w:val="009915B9"/>
    <w:rsid w:val="009C28F5"/>
    <w:rsid w:val="009D2379"/>
    <w:rsid w:val="009E6BCD"/>
    <w:rsid w:val="00A105E7"/>
    <w:rsid w:val="00A5410E"/>
    <w:rsid w:val="00AB5070"/>
    <w:rsid w:val="00AC1644"/>
    <w:rsid w:val="00AC19E4"/>
    <w:rsid w:val="00B44EFB"/>
    <w:rsid w:val="00B76268"/>
    <w:rsid w:val="00B8103B"/>
    <w:rsid w:val="00B847C1"/>
    <w:rsid w:val="00BA6A0C"/>
    <w:rsid w:val="00BF130E"/>
    <w:rsid w:val="00BF5068"/>
    <w:rsid w:val="00C32ACB"/>
    <w:rsid w:val="00C46945"/>
    <w:rsid w:val="00C7775F"/>
    <w:rsid w:val="00CB5AE7"/>
    <w:rsid w:val="00CC0C43"/>
    <w:rsid w:val="00D40F90"/>
    <w:rsid w:val="00D625D9"/>
    <w:rsid w:val="00D73161"/>
    <w:rsid w:val="00DF0DB6"/>
    <w:rsid w:val="00E2052F"/>
    <w:rsid w:val="00E40B05"/>
    <w:rsid w:val="00E539B5"/>
    <w:rsid w:val="00EA137A"/>
    <w:rsid w:val="00F0637F"/>
    <w:rsid w:val="00F334C7"/>
    <w:rsid w:val="00F57EFA"/>
    <w:rsid w:val="00F933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A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45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hint="eastAsia"/>
      <w:kern w:val="0"/>
      <w:sz w:val="20"/>
      <w:szCs w:val="20"/>
    </w:rPr>
  </w:style>
  <w:style w:type="character" w:customStyle="1" w:styleId="HTML0">
    <w:name w:val="HTML 預設格式 字元"/>
    <w:basedOn w:val="a0"/>
    <w:link w:val="HTML"/>
    <w:rsid w:val="00245DA0"/>
    <w:rPr>
      <w:rFonts w:ascii="細明體" w:eastAsia="細明體" w:hAnsi="細明體" w:cs="Courier New"/>
      <w:kern w:val="0"/>
      <w:sz w:val="20"/>
      <w:szCs w:val="20"/>
    </w:rPr>
  </w:style>
  <w:style w:type="paragraph" w:styleId="a3">
    <w:name w:val="header"/>
    <w:basedOn w:val="a"/>
    <w:link w:val="a4"/>
    <w:uiPriority w:val="99"/>
    <w:semiHidden/>
    <w:unhideWhenUsed/>
    <w:rsid w:val="00884EAA"/>
    <w:pPr>
      <w:tabs>
        <w:tab w:val="center" w:pos="4153"/>
        <w:tab w:val="right" w:pos="8306"/>
      </w:tabs>
      <w:snapToGrid w:val="0"/>
    </w:pPr>
    <w:rPr>
      <w:sz w:val="20"/>
      <w:szCs w:val="20"/>
    </w:rPr>
  </w:style>
  <w:style w:type="character" w:customStyle="1" w:styleId="a4">
    <w:name w:val="頁首 字元"/>
    <w:basedOn w:val="a0"/>
    <w:link w:val="a3"/>
    <w:uiPriority w:val="99"/>
    <w:semiHidden/>
    <w:rsid w:val="00884EAA"/>
    <w:rPr>
      <w:rFonts w:ascii="Times New Roman" w:eastAsia="新細明體" w:hAnsi="Times New Roman" w:cs="Times New Roman"/>
      <w:sz w:val="20"/>
      <w:szCs w:val="20"/>
    </w:rPr>
  </w:style>
  <w:style w:type="paragraph" w:styleId="a5">
    <w:name w:val="footer"/>
    <w:basedOn w:val="a"/>
    <w:link w:val="a6"/>
    <w:uiPriority w:val="99"/>
    <w:semiHidden/>
    <w:unhideWhenUsed/>
    <w:rsid w:val="00884EAA"/>
    <w:pPr>
      <w:tabs>
        <w:tab w:val="center" w:pos="4153"/>
        <w:tab w:val="right" w:pos="8306"/>
      </w:tabs>
      <w:snapToGrid w:val="0"/>
    </w:pPr>
    <w:rPr>
      <w:sz w:val="20"/>
      <w:szCs w:val="20"/>
    </w:rPr>
  </w:style>
  <w:style w:type="character" w:customStyle="1" w:styleId="a6">
    <w:name w:val="頁尾 字元"/>
    <w:basedOn w:val="a0"/>
    <w:link w:val="a5"/>
    <w:uiPriority w:val="99"/>
    <w:semiHidden/>
    <w:rsid w:val="00884EAA"/>
    <w:rPr>
      <w:rFonts w:ascii="Times New Roman" w:eastAsia="新細明體" w:hAnsi="Times New Roman" w:cs="Times New Roman"/>
      <w:sz w:val="20"/>
      <w:szCs w:val="20"/>
    </w:rPr>
  </w:style>
  <w:style w:type="paragraph" w:styleId="a7">
    <w:name w:val="List Paragraph"/>
    <w:basedOn w:val="a"/>
    <w:uiPriority w:val="34"/>
    <w:qFormat/>
    <w:rsid w:val="0048519E"/>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molinfo</dc:creator>
  <cp:lastModifiedBy>molinfo</cp:lastModifiedBy>
  <cp:revision>6</cp:revision>
  <cp:lastPrinted>2015-04-17T07:55:00Z</cp:lastPrinted>
  <dcterms:created xsi:type="dcterms:W3CDTF">2015-06-05T04:03:00Z</dcterms:created>
  <dcterms:modified xsi:type="dcterms:W3CDTF">2015-06-05T04:18:00Z</dcterms:modified>
</cp:coreProperties>
</file>